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7D79" w:rsidRDefault="00007D79">
      <w:pPr>
        <w:pStyle w:val="BodyText"/>
        <w:ind w:left="0"/>
        <w:rPr>
          <w:rFonts w:ascii="Times New Roman"/>
        </w:rPr>
      </w:pPr>
    </w:p>
    <w:p w:rsidR="00007D79" w:rsidRDefault="00007D79">
      <w:pPr>
        <w:pStyle w:val="BodyText"/>
        <w:ind w:left="0"/>
        <w:rPr>
          <w:rFonts w:ascii="Times New Roman"/>
        </w:rPr>
      </w:pPr>
    </w:p>
    <w:p w:rsidR="00007D79" w:rsidRDefault="00007D79">
      <w:pPr>
        <w:pStyle w:val="BodyText"/>
        <w:ind w:left="0"/>
        <w:rPr>
          <w:rFonts w:ascii="Times New Roman"/>
        </w:rPr>
      </w:pPr>
    </w:p>
    <w:p w:rsidR="00007D79" w:rsidRDefault="00007D79">
      <w:pPr>
        <w:pStyle w:val="BodyText"/>
        <w:ind w:left="0"/>
        <w:rPr>
          <w:rFonts w:ascii="Times New Roman"/>
        </w:rPr>
      </w:pPr>
    </w:p>
    <w:p w:rsidR="00007D79" w:rsidRDefault="00007D79">
      <w:pPr>
        <w:pStyle w:val="BodyText"/>
        <w:ind w:left="0"/>
        <w:rPr>
          <w:rFonts w:ascii="Times New Roman"/>
        </w:rPr>
      </w:pPr>
    </w:p>
    <w:p w:rsidR="00007D79" w:rsidRDefault="00007D79">
      <w:pPr>
        <w:pStyle w:val="BodyText"/>
        <w:ind w:left="0"/>
        <w:rPr>
          <w:rFonts w:ascii="Times New Roman"/>
        </w:rPr>
      </w:pPr>
    </w:p>
    <w:p w:rsidR="00007D79" w:rsidRDefault="00007D79">
      <w:pPr>
        <w:pStyle w:val="BodyText"/>
        <w:ind w:left="0"/>
        <w:rPr>
          <w:rFonts w:ascii="Times New Roman"/>
        </w:rPr>
      </w:pPr>
    </w:p>
    <w:p w:rsidR="00007D79" w:rsidRDefault="00007D79">
      <w:pPr>
        <w:pStyle w:val="BodyText"/>
        <w:ind w:left="0"/>
        <w:rPr>
          <w:rFonts w:ascii="Times New Roman"/>
        </w:rPr>
      </w:pPr>
    </w:p>
    <w:p w:rsidR="00007D79" w:rsidRDefault="00007D79">
      <w:pPr>
        <w:pStyle w:val="BodyText"/>
        <w:ind w:left="0"/>
        <w:rPr>
          <w:rFonts w:ascii="Times New Roman"/>
        </w:rPr>
      </w:pPr>
    </w:p>
    <w:p w:rsidR="00007D79" w:rsidRDefault="00007D79">
      <w:pPr>
        <w:pStyle w:val="BodyText"/>
        <w:ind w:left="0"/>
        <w:rPr>
          <w:rFonts w:ascii="Times New Roman"/>
        </w:rPr>
      </w:pPr>
    </w:p>
    <w:p w:rsidR="00007D79" w:rsidRDefault="00007D79">
      <w:pPr>
        <w:pStyle w:val="BodyText"/>
        <w:ind w:left="0"/>
        <w:rPr>
          <w:rFonts w:ascii="Times New Roman"/>
        </w:rPr>
      </w:pPr>
    </w:p>
    <w:p w:rsidR="00007D79" w:rsidRDefault="00007D79">
      <w:pPr>
        <w:pStyle w:val="BodyText"/>
        <w:ind w:left="0"/>
        <w:rPr>
          <w:rFonts w:ascii="Times New Roman"/>
        </w:rPr>
      </w:pPr>
    </w:p>
    <w:p w:rsidR="00007D79" w:rsidRDefault="00007D79">
      <w:pPr>
        <w:pStyle w:val="BodyText"/>
        <w:ind w:left="0"/>
        <w:rPr>
          <w:rFonts w:ascii="Times New Roman"/>
        </w:rPr>
      </w:pPr>
    </w:p>
    <w:p w:rsidR="00007D79" w:rsidRDefault="00007D79">
      <w:pPr>
        <w:pStyle w:val="BodyText"/>
        <w:ind w:left="0"/>
        <w:rPr>
          <w:rFonts w:ascii="Times New Roman"/>
        </w:rPr>
      </w:pPr>
    </w:p>
    <w:p w:rsidR="00007D79" w:rsidRDefault="00007D79">
      <w:pPr>
        <w:pStyle w:val="BodyText"/>
        <w:ind w:left="0"/>
        <w:rPr>
          <w:rFonts w:ascii="Times New Roman"/>
        </w:rPr>
      </w:pPr>
    </w:p>
    <w:p w:rsidR="00007D79" w:rsidRDefault="00007D79">
      <w:pPr>
        <w:pStyle w:val="BodyText"/>
        <w:ind w:left="0"/>
        <w:rPr>
          <w:rFonts w:ascii="Times New Roman"/>
        </w:rPr>
      </w:pPr>
    </w:p>
    <w:p w:rsidR="00007D79" w:rsidRDefault="00007D79">
      <w:pPr>
        <w:pStyle w:val="BodyText"/>
        <w:ind w:left="0"/>
        <w:rPr>
          <w:rFonts w:ascii="Times New Roman"/>
        </w:rPr>
      </w:pPr>
    </w:p>
    <w:p w:rsidR="00007D79" w:rsidRDefault="00007D79">
      <w:pPr>
        <w:pStyle w:val="BodyText"/>
        <w:ind w:left="0"/>
        <w:rPr>
          <w:rFonts w:ascii="Times New Roman"/>
        </w:rPr>
      </w:pPr>
    </w:p>
    <w:p w:rsidR="00007D79" w:rsidRDefault="006A4647" w:rsidP="005229DB">
      <w:pPr>
        <w:pStyle w:val="BodyText"/>
        <w:ind w:left="0"/>
        <w:jc w:val="center"/>
        <w:rPr>
          <w:b/>
          <w:sz w:val="34"/>
        </w:rPr>
      </w:pPr>
      <w:r>
        <w:rPr>
          <w:b/>
          <w:sz w:val="34"/>
        </w:rPr>
        <w:t>PEETI SECURITIES</w:t>
      </w:r>
      <w:r w:rsidR="00DC0D31">
        <w:rPr>
          <w:b/>
          <w:sz w:val="34"/>
        </w:rPr>
        <w:t xml:space="preserve"> LIMITED</w:t>
      </w:r>
    </w:p>
    <w:p w:rsidR="00007D79" w:rsidRDefault="00007D79" w:rsidP="005229DB">
      <w:pPr>
        <w:pStyle w:val="BodyText"/>
        <w:ind w:left="0"/>
        <w:jc w:val="center"/>
        <w:rPr>
          <w:b/>
          <w:sz w:val="34"/>
        </w:rPr>
      </w:pPr>
    </w:p>
    <w:p w:rsidR="00007D79" w:rsidRDefault="005229DB">
      <w:pPr>
        <w:spacing w:before="231" w:line="278" w:lineRule="auto"/>
        <w:ind w:left="402" w:right="374" w:hanging="2"/>
        <w:jc w:val="center"/>
        <w:rPr>
          <w:b/>
          <w:sz w:val="30"/>
        </w:rPr>
      </w:pPr>
      <w:r>
        <w:rPr>
          <w:b/>
          <w:sz w:val="30"/>
        </w:rPr>
        <w:t>(Code of Conduct for Regulating, Monitoring and Trading by Insiders and Code of Practices and Procedures for Fair Disclosure of Unpublished Price Sensitive Information)</w:t>
      </w:r>
    </w:p>
    <w:p w:rsidR="00007D79" w:rsidRDefault="00007D79">
      <w:pPr>
        <w:spacing w:line="278" w:lineRule="auto"/>
        <w:jc w:val="center"/>
        <w:rPr>
          <w:sz w:val="30"/>
        </w:rPr>
        <w:sectPr w:rsidR="00007D79">
          <w:type w:val="continuous"/>
          <w:pgSz w:w="12240" w:h="15840"/>
          <w:pgMar w:top="1500" w:right="1220" w:bottom="280" w:left="1220" w:header="720" w:footer="720" w:gutter="0"/>
          <w:cols w:space="720"/>
        </w:sectPr>
      </w:pPr>
    </w:p>
    <w:p w:rsidR="00007D79" w:rsidRDefault="005229DB">
      <w:pPr>
        <w:pStyle w:val="Heading2"/>
        <w:spacing w:before="94"/>
      </w:pPr>
      <w:r>
        <w:rPr>
          <w:w w:val="105"/>
        </w:rPr>
        <w:lastRenderedPageBreak/>
        <w:t>INTRODUTION</w:t>
      </w:r>
    </w:p>
    <w:p w:rsidR="00007D79" w:rsidRDefault="00007D79">
      <w:pPr>
        <w:pStyle w:val="BodyText"/>
        <w:spacing w:before="8"/>
        <w:ind w:left="0"/>
        <w:rPr>
          <w:b/>
          <w:sz w:val="19"/>
        </w:rPr>
      </w:pPr>
    </w:p>
    <w:p w:rsidR="00007D79" w:rsidRDefault="005229DB">
      <w:pPr>
        <w:pStyle w:val="BodyText"/>
        <w:spacing w:line="288" w:lineRule="auto"/>
        <w:ind w:right="345"/>
        <w:jc w:val="both"/>
      </w:pPr>
      <w:r>
        <w:rPr>
          <w:w w:val="105"/>
        </w:rPr>
        <w:t>Insider trading means dealing in securities of a company listed/traded on any stock exchange in India based on, or when in possession of unpublished price sensitive information.</w:t>
      </w:r>
    </w:p>
    <w:p w:rsidR="00007D79" w:rsidRDefault="005229DB">
      <w:pPr>
        <w:pStyle w:val="BodyText"/>
        <w:spacing w:before="181" w:line="285" w:lineRule="auto"/>
        <w:ind w:right="342" w:firstLine="43"/>
        <w:jc w:val="both"/>
      </w:pPr>
      <w:r>
        <w:rPr>
          <w:w w:val="105"/>
        </w:rPr>
        <w:t>With</w:t>
      </w:r>
      <w:r>
        <w:rPr>
          <w:spacing w:val="-7"/>
          <w:w w:val="105"/>
        </w:rPr>
        <w:t xml:space="preserve"> </w:t>
      </w:r>
      <w:r>
        <w:rPr>
          <w:w w:val="105"/>
        </w:rPr>
        <w:t>a</w:t>
      </w:r>
      <w:r>
        <w:rPr>
          <w:spacing w:val="-7"/>
          <w:w w:val="105"/>
        </w:rPr>
        <w:t xml:space="preserve"> </w:t>
      </w:r>
      <w:r>
        <w:rPr>
          <w:w w:val="105"/>
        </w:rPr>
        <w:t>view</w:t>
      </w:r>
      <w:r>
        <w:rPr>
          <w:spacing w:val="-7"/>
          <w:w w:val="105"/>
        </w:rPr>
        <w:t xml:space="preserve"> </w:t>
      </w:r>
      <w:r>
        <w:rPr>
          <w:w w:val="105"/>
        </w:rPr>
        <w:t>to</w:t>
      </w:r>
      <w:r>
        <w:rPr>
          <w:spacing w:val="-7"/>
          <w:w w:val="105"/>
        </w:rPr>
        <w:t xml:space="preserve"> </w:t>
      </w:r>
      <w:r>
        <w:rPr>
          <w:w w:val="105"/>
        </w:rPr>
        <w:t>govern</w:t>
      </w:r>
      <w:r>
        <w:rPr>
          <w:spacing w:val="-8"/>
          <w:w w:val="105"/>
        </w:rPr>
        <w:t xml:space="preserve"> </w:t>
      </w:r>
      <w:r>
        <w:rPr>
          <w:w w:val="105"/>
        </w:rPr>
        <w:t>the</w:t>
      </w:r>
      <w:r>
        <w:rPr>
          <w:spacing w:val="-5"/>
          <w:w w:val="105"/>
        </w:rPr>
        <w:t xml:space="preserve"> </w:t>
      </w:r>
      <w:r>
        <w:rPr>
          <w:w w:val="105"/>
        </w:rPr>
        <w:t>conduct</w:t>
      </w:r>
      <w:r>
        <w:rPr>
          <w:spacing w:val="-6"/>
          <w:w w:val="105"/>
        </w:rPr>
        <w:t xml:space="preserve"> </w:t>
      </w:r>
      <w:r>
        <w:rPr>
          <w:w w:val="105"/>
        </w:rPr>
        <w:t>of</w:t>
      </w:r>
      <w:r>
        <w:rPr>
          <w:spacing w:val="-8"/>
          <w:w w:val="105"/>
        </w:rPr>
        <w:t xml:space="preserve"> </w:t>
      </w:r>
      <w:r>
        <w:rPr>
          <w:w w:val="105"/>
        </w:rPr>
        <w:t>insiders</w:t>
      </w:r>
      <w:r>
        <w:rPr>
          <w:spacing w:val="-8"/>
          <w:w w:val="105"/>
        </w:rPr>
        <w:t xml:space="preserve"> </w:t>
      </w:r>
      <w:r>
        <w:rPr>
          <w:w w:val="105"/>
        </w:rPr>
        <w:t>on</w:t>
      </w:r>
      <w:r>
        <w:rPr>
          <w:spacing w:val="-8"/>
          <w:w w:val="105"/>
        </w:rPr>
        <w:t xml:space="preserve"> </w:t>
      </w:r>
      <w:r>
        <w:rPr>
          <w:w w:val="105"/>
        </w:rPr>
        <w:t>matters</w:t>
      </w:r>
      <w:r>
        <w:rPr>
          <w:spacing w:val="-7"/>
          <w:w w:val="105"/>
        </w:rPr>
        <w:t xml:space="preserve"> </w:t>
      </w:r>
      <w:r>
        <w:rPr>
          <w:w w:val="105"/>
        </w:rPr>
        <w:t>relating</w:t>
      </w:r>
      <w:r>
        <w:rPr>
          <w:spacing w:val="-5"/>
          <w:w w:val="105"/>
        </w:rPr>
        <w:t xml:space="preserve"> </w:t>
      </w:r>
      <w:r>
        <w:rPr>
          <w:w w:val="105"/>
        </w:rPr>
        <w:t>to</w:t>
      </w:r>
      <w:r>
        <w:rPr>
          <w:spacing w:val="-7"/>
          <w:w w:val="105"/>
        </w:rPr>
        <w:t xml:space="preserve"> </w:t>
      </w:r>
      <w:r>
        <w:rPr>
          <w:w w:val="105"/>
        </w:rPr>
        <w:t>insider</w:t>
      </w:r>
      <w:r>
        <w:rPr>
          <w:spacing w:val="-5"/>
          <w:w w:val="105"/>
        </w:rPr>
        <w:t xml:space="preserve"> </w:t>
      </w:r>
      <w:r>
        <w:rPr>
          <w:w w:val="105"/>
        </w:rPr>
        <w:t>trading,</w:t>
      </w:r>
      <w:r>
        <w:rPr>
          <w:spacing w:val="-7"/>
          <w:w w:val="105"/>
        </w:rPr>
        <w:t xml:space="preserve"> </w:t>
      </w:r>
      <w:r>
        <w:rPr>
          <w:w w:val="105"/>
        </w:rPr>
        <w:t>the</w:t>
      </w:r>
      <w:r>
        <w:rPr>
          <w:spacing w:val="-7"/>
          <w:w w:val="105"/>
        </w:rPr>
        <w:t xml:space="preserve"> </w:t>
      </w:r>
      <w:r>
        <w:rPr>
          <w:w w:val="105"/>
        </w:rPr>
        <w:t>Securities</w:t>
      </w:r>
      <w:r>
        <w:rPr>
          <w:spacing w:val="-6"/>
          <w:w w:val="105"/>
        </w:rPr>
        <w:t xml:space="preserve"> </w:t>
      </w:r>
      <w:r>
        <w:rPr>
          <w:w w:val="105"/>
        </w:rPr>
        <w:t>and Exchange</w:t>
      </w:r>
      <w:r>
        <w:rPr>
          <w:spacing w:val="-6"/>
          <w:w w:val="105"/>
        </w:rPr>
        <w:t xml:space="preserve"> </w:t>
      </w:r>
      <w:r>
        <w:rPr>
          <w:w w:val="105"/>
        </w:rPr>
        <w:t>Board</w:t>
      </w:r>
      <w:r>
        <w:rPr>
          <w:spacing w:val="-6"/>
          <w:w w:val="105"/>
        </w:rPr>
        <w:t xml:space="preserve"> </w:t>
      </w:r>
      <w:r>
        <w:rPr>
          <w:w w:val="105"/>
        </w:rPr>
        <w:t>of</w:t>
      </w:r>
      <w:r>
        <w:rPr>
          <w:spacing w:val="-6"/>
          <w:w w:val="105"/>
        </w:rPr>
        <w:t xml:space="preserve"> </w:t>
      </w:r>
      <w:r>
        <w:rPr>
          <w:w w:val="105"/>
        </w:rPr>
        <w:t>India</w:t>
      </w:r>
      <w:r>
        <w:rPr>
          <w:spacing w:val="-7"/>
          <w:w w:val="105"/>
        </w:rPr>
        <w:t xml:space="preserve"> </w:t>
      </w:r>
      <w:r>
        <w:rPr>
          <w:w w:val="105"/>
        </w:rPr>
        <w:t>(SEBI)</w:t>
      </w:r>
      <w:r>
        <w:rPr>
          <w:spacing w:val="-7"/>
          <w:w w:val="105"/>
        </w:rPr>
        <w:t xml:space="preserve"> </w:t>
      </w:r>
      <w:r>
        <w:rPr>
          <w:w w:val="105"/>
        </w:rPr>
        <w:t>had</w:t>
      </w:r>
      <w:r>
        <w:rPr>
          <w:spacing w:val="-6"/>
          <w:w w:val="105"/>
        </w:rPr>
        <w:t xml:space="preserve"> </w:t>
      </w:r>
      <w:r>
        <w:rPr>
          <w:w w:val="105"/>
        </w:rPr>
        <w:t>formulated</w:t>
      </w:r>
      <w:r>
        <w:rPr>
          <w:spacing w:val="-8"/>
          <w:w w:val="105"/>
        </w:rPr>
        <w:t xml:space="preserve"> </w:t>
      </w:r>
      <w:r>
        <w:rPr>
          <w:w w:val="105"/>
        </w:rPr>
        <w:t>Securities</w:t>
      </w:r>
      <w:r>
        <w:rPr>
          <w:spacing w:val="-8"/>
          <w:w w:val="105"/>
        </w:rPr>
        <w:t xml:space="preserve"> </w:t>
      </w:r>
      <w:r>
        <w:rPr>
          <w:w w:val="105"/>
        </w:rPr>
        <w:t>and</w:t>
      </w:r>
      <w:r>
        <w:rPr>
          <w:spacing w:val="-6"/>
          <w:w w:val="105"/>
        </w:rPr>
        <w:t xml:space="preserve"> </w:t>
      </w:r>
      <w:r>
        <w:rPr>
          <w:w w:val="105"/>
        </w:rPr>
        <w:t>Exchange</w:t>
      </w:r>
      <w:r>
        <w:rPr>
          <w:spacing w:val="-6"/>
          <w:w w:val="105"/>
        </w:rPr>
        <w:t xml:space="preserve"> </w:t>
      </w:r>
      <w:r>
        <w:rPr>
          <w:w w:val="105"/>
        </w:rPr>
        <w:t>Board</w:t>
      </w:r>
      <w:r>
        <w:rPr>
          <w:spacing w:val="-7"/>
          <w:w w:val="105"/>
        </w:rPr>
        <w:t xml:space="preserve"> </w:t>
      </w:r>
      <w:r>
        <w:rPr>
          <w:w w:val="105"/>
        </w:rPr>
        <w:t>of</w:t>
      </w:r>
      <w:r>
        <w:rPr>
          <w:spacing w:val="-6"/>
          <w:w w:val="105"/>
        </w:rPr>
        <w:t xml:space="preserve"> </w:t>
      </w:r>
      <w:r>
        <w:rPr>
          <w:w w:val="105"/>
        </w:rPr>
        <w:t>India</w:t>
      </w:r>
      <w:r>
        <w:rPr>
          <w:spacing w:val="-7"/>
          <w:w w:val="105"/>
        </w:rPr>
        <w:t xml:space="preserve"> </w:t>
      </w:r>
      <w:r>
        <w:rPr>
          <w:w w:val="105"/>
        </w:rPr>
        <w:t>(Prohibition</w:t>
      </w:r>
      <w:r>
        <w:rPr>
          <w:spacing w:val="-7"/>
          <w:w w:val="105"/>
        </w:rPr>
        <w:t xml:space="preserve"> </w:t>
      </w:r>
      <w:r>
        <w:rPr>
          <w:w w:val="105"/>
        </w:rPr>
        <w:t>of Insider Trading) Regulations, 2015 (hereinafter referred to as</w:t>
      </w:r>
      <w:r>
        <w:rPr>
          <w:spacing w:val="-35"/>
          <w:w w:val="105"/>
        </w:rPr>
        <w:t xml:space="preserve"> </w:t>
      </w:r>
      <w:r>
        <w:rPr>
          <w:w w:val="105"/>
        </w:rPr>
        <w:t>'The Regulations').</w:t>
      </w:r>
    </w:p>
    <w:p w:rsidR="00007D79" w:rsidRDefault="005229DB">
      <w:pPr>
        <w:pStyle w:val="BodyText"/>
        <w:spacing w:before="190" w:line="285" w:lineRule="auto"/>
        <w:ind w:right="344"/>
        <w:jc w:val="both"/>
      </w:pPr>
      <w:r>
        <w:rPr>
          <w:w w:val="105"/>
        </w:rPr>
        <w:t>Sub-regulation (1) of Regulation 8 requires all listed companies to formulate and publish on its website, code of Practices and Procedures for fair Disclosure of Unpublished Price Sensitive Information by adopting the minimum standards as set out in Schedule A to the Regulations.</w:t>
      </w:r>
    </w:p>
    <w:p w:rsidR="00007D79" w:rsidRDefault="006A4647">
      <w:pPr>
        <w:pStyle w:val="BodyText"/>
        <w:spacing w:before="188" w:line="285" w:lineRule="auto"/>
        <w:ind w:right="342"/>
        <w:jc w:val="both"/>
      </w:pPr>
      <w:r>
        <w:rPr>
          <w:w w:val="105"/>
        </w:rPr>
        <w:t>PEETI SECURITIES</w:t>
      </w:r>
      <w:r w:rsidR="00DC0D31">
        <w:rPr>
          <w:w w:val="105"/>
        </w:rPr>
        <w:t xml:space="preserve"> LIMITED</w:t>
      </w:r>
      <w:r w:rsidR="005229DB">
        <w:rPr>
          <w:spacing w:val="-11"/>
          <w:w w:val="105"/>
        </w:rPr>
        <w:t xml:space="preserve"> </w:t>
      </w:r>
      <w:r w:rsidR="005229DB">
        <w:rPr>
          <w:w w:val="105"/>
        </w:rPr>
        <w:t>has</w:t>
      </w:r>
      <w:r w:rsidR="005229DB">
        <w:rPr>
          <w:spacing w:val="-11"/>
          <w:w w:val="105"/>
        </w:rPr>
        <w:t xml:space="preserve"> </w:t>
      </w:r>
      <w:r w:rsidR="005229DB">
        <w:rPr>
          <w:w w:val="105"/>
        </w:rPr>
        <w:t>formulated</w:t>
      </w:r>
      <w:r w:rsidR="005229DB">
        <w:rPr>
          <w:spacing w:val="-11"/>
          <w:w w:val="105"/>
        </w:rPr>
        <w:t xml:space="preserve"> </w:t>
      </w:r>
      <w:r w:rsidR="005229DB">
        <w:rPr>
          <w:w w:val="105"/>
        </w:rPr>
        <w:t>this</w:t>
      </w:r>
      <w:r w:rsidR="005229DB">
        <w:rPr>
          <w:spacing w:val="-12"/>
          <w:w w:val="105"/>
        </w:rPr>
        <w:t xml:space="preserve"> </w:t>
      </w:r>
      <w:r w:rsidR="005229DB">
        <w:rPr>
          <w:w w:val="105"/>
        </w:rPr>
        <w:t>Code</w:t>
      </w:r>
      <w:r w:rsidR="005229DB">
        <w:rPr>
          <w:spacing w:val="-9"/>
          <w:w w:val="105"/>
        </w:rPr>
        <w:t xml:space="preserve"> </w:t>
      </w:r>
      <w:r w:rsidR="005229DB">
        <w:rPr>
          <w:w w:val="105"/>
        </w:rPr>
        <w:t>of</w:t>
      </w:r>
      <w:r w:rsidR="005229DB">
        <w:rPr>
          <w:spacing w:val="-9"/>
          <w:w w:val="105"/>
        </w:rPr>
        <w:t xml:space="preserve"> </w:t>
      </w:r>
      <w:r w:rsidR="005229DB">
        <w:rPr>
          <w:w w:val="105"/>
        </w:rPr>
        <w:t>Conduct for Regulating, Monitoring and Reporting of Trading by Insiders (Code). All the Directors, Designated Persons,</w:t>
      </w:r>
      <w:r w:rsidR="005229DB">
        <w:rPr>
          <w:spacing w:val="-6"/>
          <w:w w:val="105"/>
        </w:rPr>
        <w:t xml:space="preserve"> </w:t>
      </w:r>
      <w:r w:rsidR="005229DB">
        <w:rPr>
          <w:w w:val="105"/>
        </w:rPr>
        <w:t>Officers</w:t>
      </w:r>
      <w:r w:rsidR="005229DB">
        <w:rPr>
          <w:spacing w:val="-6"/>
          <w:w w:val="105"/>
        </w:rPr>
        <w:t xml:space="preserve"> </w:t>
      </w:r>
      <w:r w:rsidR="005229DB">
        <w:rPr>
          <w:w w:val="105"/>
        </w:rPr>
        <w:t>and</w:t>
      </w:r>
      <w:r w:rsidR="005229DB">
        <w:rPr>
          <w:spacing w:val="-4"/>
          <w:w w:val="105"/>
        </w:rPr>
        <w:t xml:space="preserve"> </w:t>
      </w:r>
      <w:r w:rsidR="005229DB">
        <w:rPr>
          <w:w w:val="105"/>
        </w:rPr>
        <w:t>other</w:t>
      </w:r>
      <w:r w:rsidR="005229DB">
        <w:rPr>
          <w:spacing w:val="-3"/>
          <w:w w:val="105"/>
        </w:rPr>
        <w:t xml:space="preserve"> </w:t>
      </w:r>
      <w:r w:rsidR="005229DB">
        <w:rPr>
          <w:w w:val="105"/>
        </w:rPr>
        <w:t>connected</w:t>
      </w:r>
      <w:r w:rsidR="005229DB">
        <w:rPr>
          <w:spacing w:val="-3"/>
          <w:w w:val="105"/>
        </w:rPr>
        <w:t xml:space="preserve"> </w:t>
      </w:r>
      <w:r w:rsidR="005229DB">
        <w:rPr>
          <w:w w:val="105"/>
        </w:rPr>
        <w:t>persons</w:t>
      </w:r>
      <w:r w:rsidR="005229DB">
        <w:rPr>
          <w:spacing w:val="-4"/>
          <w:w w:val="105"/>
        </w:rPr>
        <w:t xml:space="preserve"> </w:t>
      </w:r>
      <w:r w:rsidR="005229DB">
        <w:rPr>
          <w:w w:val="105"/>
        </w:rPr>
        <w:t>of</w:t>
      </w:r>
      <w:r w:rsidR="005229DB">
        <w:rPr>
          <w:spacing w:val="-4"/>
          <w:w w:val="105"/>
        </w:rPr>
        <w:t xml:space="preserve"> </w:t>
      </w:r>
      <w:r>
        <w:rPr>
          <w:w w:val="105"/>
        </w:rPr>
        <w:t>P</w:t>
      </w:r>
      <w:r w:rsidR="00C7727E">
        <w:rPr>
          <w:w w:val="105"/>
        </w:rPr>
        <w:t xml:space="preserve">SL </w:t>
      </w:r>
      <w:r w:rsidR="005229DB">
        <w:rPr>
          <w:w w:val="105"/>
        </w:rPr>
        <w:t>are</w:t>
      </w:r>
      <w:r w:rsidR="005229DB">
        <w:rPr>
          <w:spacing w:val="-4"/>
          <w:w w:val="105"/>
        </w:rPr>
        <w:t xml:space="preserve"> </w:t>
      </w:r>
      <w:r w:rsidR="005229DB">
        <w:rPr>
          <w:w w:val="105"/>
        </w:rPr>
        <w:t>governed</w:t>
      </w:r>
      <w:r w:rsidR="005229DB">
        <w:rPr>
          <w:spacing w:val="-6"/>
          <w:w w:val="105"/>
        </w:rPr>
        <w:t xml:space="preserve"> </w:t>
      </w:r>
      <w:r w:rsidR="005229DB">
        <w:rPr>
          <w:w w:val="105"/>
        </w:rPr>
        <w:t>by</w:t>
      </w:r>
      <w:r w:rsidR="005229DB">
        <w:rPr>
          <w:spacing w:val="-4"/>
          <w:w w:val="105"/>
        </w:rPr>
        <w:t xml:space="preserve"> </w:t>
      </w:r>
      <w:r w:rsidR="005229DB">
        <w:rPr>
          <w:w w:val="105"/>
        </w:rPr>
        <w:t>the</w:t>
      </w:r>
      <w:r w:rsidR="005229DB">
        <w:rPr>
          <w:spacing w:val="1"/>
          <w:w w:val="105"/>
        </w:rPr>
        <w:t xml:space="preserve"> </w:t>
      </w:r>
      <w:r w:rsidR="005229DB">
        <w:rPr>
          <w:w w:val="105"/>
        </w:rPr>
        <w:t>Code.</w:t>
      </w:r>
    </w:p>
    <w:p w:rsidR="00007D79" w:rsidRDefault="005229DB">
      <w:pPr>
        <w:pStyle w:val="BodyText"/>
        <w:spacing w:before="188"/>
        <w:jc w:val="both"/>
      </w:pPr>
      <w:r>
        <w:rPr>
          <w:w w:val="105"/>
        </w:rPr>
        <w:t xml:space="preserve">The Code has been formulated by the Board </w:t>
      </w:r>
      <w:r w:rsidR="00DC0D31">
        <w:rPr>
          <w:w w:val="105"/>
        </w:rPr>
        <w:t>on 31</w:t>
      </w:r>
      <w:r w:rsidR="00DC0D31" w:rsidRPr="00DC0D31">
        <w:rPr>
          <w:w w:val="105"/>
          <w:vertAlign w:val="superscript"/>
        </w:rPr>
        <w:t>st</w:t>
      </w:r>
      <w:r w:rsidR="00DC0D31">
        <w:rPr>
          <w:w w:val="105"/>
        </w:rPr>
        <w:t xml:space="preserve"> March, 2015.</w:t>
      </w:r>
    </w:p>
    <w:p w:rsidR="00007D79" w:rsidRDefault="00007D79">
      <w:pPr>
        <w:pStyle w:val="BodyText"/>
        <w:spacing w:before="8"/>
        <w:ind w:left="0"/>
        <w:rPr>
          <w:sz w:val="19"/>
        </w:rPr>
      </w:pPr>
    </w:p>
    <w:p w:rsidR="00007D79" w:rsidRDefault="005229DB">
      <w:pPr>
        <w:pStyle w:val="BodyText"/>
        <w:spacing w:line="285" w:lineRule="auto"/>
        <w:ind w:right="342"/>
        <w:jc w:val="both"/>
      </w:pPr>
      <w:r>
        <w:rPr>
          <w:w w:val="105"/>
        </w:rPr>
        <w:t xml:space="preserve">All the Directors, Designated Persons, Officers and other connected persons of </w:t>
      </w:r>
      <w:r w:rsidR="00C7727E">
        <w:rPr>
          <w:w w:val="105"/>
        </w:rPr>
        <w:t>CFSL</w:t>
      </w:r>
      <w:r>
        <w:rPr>
          <w:w w:val="105"/>
        </w:rPr>
        <w:t xml:space="preserve"> are advised to carefully go through and familiarize themselves with and adhere to the Regulations and the Code.</w:t>
      </w:r>
    </w:p>
    <w:p w:rsidR="00007D79" w:rsidRDefault="005229DB">
      <w:pPr>
        <w:pStyle w:val="BodyText"/>
        <w:spacing w:before="186" w:line="285" w:lineRule="auto"/>
        <w:ind w:right="343"/>
        <w:jc w:val="both"/>
      </w:pPr>
      <w:r>
        <w:rPr>
          <w:w w:val="105"/>
        </w:rPr>
        <w:t xml:space="preserve">The Company </w:t>
      </w:r>
      <w:r w:rsidR="00600F65">
        <w:rPr>
          <w:w w:val="105"/>
        </w:rPr>
        <w:t>endeavors</w:t>
      </w:r>
      <w:r>
        <w:rPr>
          <w:w w:val="105"/>
        </w:rPr>
        <w:t xml:space="preserve"> to preserve the confidentiality of Unpublished Price Sensitive Information (UPSI) and to prevent misuse of such information. The Company is committed to transparency and fairness in dealing with all stakeholders and in ensuring adherence to all laws and regulations.</w:t>
      </w:r>
    </w:p>
    <w:p w:rsidR="00007D79" w:rsidRDefault="005229DB">
      <w:pPr>
        <w:pStyle w:val="BodyText"/>
        <w:spacing w:before="188" w:line="285" w:lineRule="auto"/>
        <w:ind w:right="343"/>
        <w:jc w:val="both"/>
      </w:pPr>
      <w:r>
        <w:rPr>
          <w:w w:val="105"/>
        </w:rPr>
        <w:t>Every Director, Officer, Designated Person and connected person of the Company has a duty to safeguard</w:t>
      </w:r>
      <w:r>
        <w:rPr>
          <w:spacing w:val="-7"/>
          <w:w w:val="105"/>
        </w:rPr>
        <w:t xml:space="preserve"> </w:t>
      </w:r>
      <w:r>
        <w:rPr>
          <w:w w:val="105"/>
        </w:rPr>
        <w:t>the</w:t>
      </w:r>
      <w:r>
        <w:rPr>
          <w:spacing w:val="-7"/>
          <w:w w:val="105"/>
        </w:rPr>
        <w:t xml:space="preserve"> </w:t>
      </w:r>
      <w:r>
        <w:rPr>
          <w:w w:val="105"/>
        </w:rPr>
        <w:t>confidentiality</w:t>
      </w:r>
      <w:r>
        <w:rPr>
          <w:spacing w:val="-7"/>
          <w:w w:val="105"/>
        </w:rPr>
        <w:t xml:space="preserve"> </w:t>
      </w:r>
      <w:r>
        <w:rPr>
          <w:w w:val="105"/>
        </w:rPr>
        <w:t>of</w:t>
      </w:r>
      <w:r>
        <w:rPr>
          <w:spacing w:val="-7"/>
          <w:w w:val="105"/>
        </w:rPr>
        <w:t xml:space="preserve"> </w:t>
      </w:r>
      <w:r>
        <w:rPr>
          <w:w w:val="105"/>
        </w:rPr>
        <w:t>all</w:t>
      </w:r>
      <w:r>
        <w:rPr>
          <w:spacing w:val="-10"/>
          <w:w w:val="105"/>
        </w:rPr>
        <w:t xml:space="preserve"> </w:t>
      </w:r>
      <w:r>
        <w:rPr>
          <w:w w:val="105"/>
        </w:rPr>
        <w:t>such</w:t>
      </w:r>
      <w:r>
        <w:rPr>
          <w:spacing w:val="-7"/>
          <w:w w:val="105"/>
        </w:rPr>
        <w:t xml:space="preserve"> </w:t>
      </w:r>
      <w:r>
        <w:rPr>
          <w:w w:val="105"/>
        </w:rPr>
        <w:t>UPSI</w:t>
      </w:r>
      <w:r>
        <w:rPr>
          <w:spacing w:val="-7"/>
          <w:w w:val="105"/>
        </w:rPr>
        <w:t xml:space="preserve"> </w:t>
      </w:r>
      <w:r>
        <w:rPr>
          <w:w w:val="105"/>
        </w:rPr>
        <w:t>obtained</w:t>
      </w:r>
      <w:r>
        <w:rPr>
          <w:spacing w:val="-9"/>
          <w:w w:val="105"/>
        </w:rPr>
        <w:t xml:space="preserve"> </w:t>
      </w:r>
      <w:r>
        <w:rPr>
          <w:w w:val="105"/>
        </w:rPr>
        <w:t>in</w:t>
      </w:r>
      <w:r>
        <w:rPr>
          <w:spacing w:val="-9"/>
          <w:w w:val="105"/>
        </w:rPr>
        <w:t xml:space="preserve"> </w:t>
      </w:r>
      <w:r>
        <w:rPr>
          <w:w w:val="105"/>
        </w:rPr>
        <w:t>the</w:t>
      </w:r>
      <w:r>
        <w:rPr>
          <w:spacing w:val="-7"/>
          <w:w w:val="105"/>
        </w:rPr>
        <w:t xml:space="preserve"> </w:t>
      </w:r>
      <w:r>
        <w:rPr>
          <w:w w:val="105"/>
        </w:rPr>
        <w:t>course</w:t>
      </w:r>
      <w:r>
        <w:rPr>
          <w:spacing w:val="-4"/>
          <w:w w:val="105"/>
        </w:rPr>
        <w:t xml:space="preserve"> </w:t>
      </w:r>
      <w:r>
        <w:rPr>
          <w:w w:val="105"/>
        </w:rPr>
        <w:t>of</w:t>
      </w:r>
      <w:r>
        <w:rPr>
          <w:spacing w:val="-7"/>
          <w:w w:val="105"/>
        </w:rPr>
        <w:t xml:space="preserve"> </w:t>
      </w:r>
      <w:r>
        <w:rPr>
          <w:w w:val="105"/>
        </w:rPr>
        <w:t>his</w:t>
      </w:r>
      <w:r>
        <w:rPr>
          <w:spacing w:val="-7"/>
          <w:w w:val="105"/>
        </w:rPr>
        <w:t xml:space="preserve"> </w:t>
      </w:r>
      <w:r>
        <w:rPr>
          <w:w w:val="105"/>
        </w:rPr>
        <w:t>or</w:t>
      </w:r>
      <w:r>
        <w:rPr>
          <w:spacing w:val="-4"/>
          <w:w w:val="105"/>
        </w:rPr>
        <w:t xml:space="preserve"> </w:t>
      </w:r>
      <w:r>
        <w:rPr>
          <w:w w:val="105"/>
        </w:rPr>
        <w:t>her</w:t>
      </w:r>
      <w:r>
        <w:rPr>
          <w:spacing w:val="-6"/>
          <w:w w:val="105"/>
        </w:rPr>
        <w:t xml:space="preserve"> </w:t>
      </w:r>
      <w:r>
        <w:rPr>
          <w:w w:val="105"/>
        </w:rPr>
        <w:t>work</w:t>
      </w:r>
      <w:r>
        <w:rPr>
          <w:spacing w:val="-7"/>
          <w:w w:val="105"/>
        </w:rPr>
        <w:t xml:space="preserve"> </w:t>
      </w:r>
      <w:r>
        <w:rPr>
          <w:w w:val="105"/>
        </w:rPr>
        <w:t>at</w:t>
      </w:r>
      <w:r>
        <w:rPr>
          <w:spacing w:val="-6"/>
          <w:w w:val="105"/>
        </w:rPr>
        <w:t xml:space="preserve"> </w:t>
      </w:r>
      <w:r>
        <w:rPr>
          <w:w w:val="105"/>
        </w:rPr>
        <w:t>the</w:t>
      </w:r>
      <w:r>
        <w:rPr>
          <w:spacing w:val="-7"/>
          <w:w w:val="105"/>
        </w:rPr>
        <w:t xml:space="preserve"> </w:t>
      </w:r>
      <w:r>
        <w:rPr>
          <w:w w:val="105"/>
        </w:rPr>
        <w:t>Company. No Director, Officer, Designated Officer and Connected persons may use his or her position or knowledge</w:t>
      </w:r>
      <w:r>
        <w:rPr>
          <w:spacing w:val="-3"/>
          <w:w w:val="105"/>
        </w:rPr>
        <w:t xml:space="preserve"> </w:t>
      </w:r>
      <w:r>
        <w:rPr>
          <w:w w:val="105"/>
        </w:rPr>
        <w:t>of</w:t>
      </w:r>
      <w:r>
        <w:rPr>
          <w:spacing w:val="-5"/>
          <w:w w:val="105"/>
        </w:rPr>
        <w:t xml:space="preserve"> </w:t>
      </w:r>
      <w:r>
        <w:rPr>
          <w:w w:val="105"/>
        </w:rPr>
        <w:t>the</w:t>
      </w:r>
      <w:r>
        <w:rPr>
          <w:spacing w:val="-5"/>
          <w:w w:val="105"/>
        </w:rPr>
        <w:t xml:space="preserve"> </w:t>
      </w:r>
      <w:r>
        <w:rPr>
          <w:w w:val="105"/>
        </w:rPr>
        <w:t>Company</w:t>
      </w:r>
      <w:r>
        <w:rPr>
          <w:spacing w:val="-6"/>
          <w:w w:val="105"/>
        </w:rPr>
        <w:t xml:space="preserve"> </w:t>
      </w:r>
      <w:r>
        <w:rPr>
          <w:w w:val="105"/>
        </w:rPr>
        <w:t>to</w:t>
      </w:r>
      <w:r>
        <w:rPr>
          <w:spacing w:val="-3"/>
          <w:w w:val="105"/>
        </w:rPr>
        <w:t xml:space="preserve"> </w:t>
      </w:r>
      <w:r>
        <w:rPr>
          <w:w w:val="105"/>
        </w:rPr>
        <w:t>gain</w:t>
      </w:r>
      <w:r>
        <w:rPr>
          <w:spacing w:val="-8"/>
          <w:w w:val="105"/>
        </w:rPr>
        <w:t xml:space="preserve"> </w:t>
      </w:r>
      <w:r>
        <w:rPr>
          <w:w w:val="105"/>
        </w:rPr>
        <w:t>personal</w:t>
      </w:r>
      <w:r>
        <w:rPr>
          <w:spacing w:val="-6"/>
          <w:w w:val="105"/>
        </w:rPr>
        <w:t xml:space="preserve"> </w:t>
      </w:r>
      <w:r>
        <w:rPr>
          <w:w w:val="105"/>
        </w:rPr>
        <w:t>benefit</w:t>
      </w:r>
      <w:r>
        <w:rPr>
          <w:spacing w:val="-7"/>
          <w:w w:val="105"/>
        </w:rPr>
        <w:t xml:space="preserve"> </w:t>
      </w:r>
      <w:r>
        <w:rPr>
          <w:w w:val="105"/>
        </w:rPr>
        <w:t>or</w:t>
      </w:r>
      <w:r>
        <w:rPr>
          <w:spacing w:val="-6"/>
          <w:w w:val="105"/>
        </w:rPr>
        <w:t xml:space="preserve"> </w:t>
      </w:r>
      <w:r>
        <w:rPr>
          <w:w w:val="105"/>
        </w:rPr>
        <w:t>to</w:t>
      </w:r>
      <w:r>
        <w:rPr>
          <w:spacing w:val="-6"/>
          <w:w w:val="105"/>
        </w:rPr>
        <w:t xml:space="preserve"> </w:t>
      </w:r>
      <w:r>
        <w:rPr>
          <w:w w:val="105"/>
        </w:rPr>
        <w:t>provide</w:t>
      </w:r>
      <w:r>
        <w:rPr>
          <w:spacing w:val="-5"/>
          <w:w w:val="105"/>
        </w:rPr>
        <w:t xml:space="preserve"> </w:t>
      </w:r>
      <w:r>
        <w:rPr>
          <w:w w:val="105"/>
        </w:rPr>
        <w:t>benefit</w:t>
      </w:r>
      <w:r>
        <w:rPr>
          <w:spacing w:val="-6"/>
          <w:w w:val="105"/>
        </w:rPr>
        <w:t xml:space="preserve"> </w:t>
      </w:r>
      <w:r>
        <w:rPr>
          <w:w w:val="105"/>
        </w:rPr>
        <w:t>to</w:t>
      </w:r>
      <w:r>
        <w:rPr>
          <w:spacing w:val="-4"/>
          <w:w w:val="105"/>
        </w:rPr>
        <w:t xml:space="preserve"> </w:t>
      </w:r>
      <w:r>
        <w:rPr>
          <w:w w:val="105"/>
        </w:rPr>
        <w:t>any</w:t>
      </w:r>
      <w:r>
        <w:rPr>
          <w:spacing w:val="-5"/>
          <w:w w:val="105"/>
        </w:rPr>
        <w:t xml:space="preserve"> </w:t>
      </w:r>
      <w:r>
        <w:rPr>
          <w:w w:val="105"/>
        </w:rPr>
        <w:t>third</w:t>
      </w:r>
      <w:r>
        <w:rPr>
          <w:spacing w:val="-5"/>
          <w:w w:val="105"/>
        </w:rPr>
        <w:t xml:space="preserve"> </w:t>
      </w:r>
      <w:r>
        <w:rPr>
          <w:w w:val="105"/>
        </w:rPr>
        <w:t>party.</w:t>
      </w:r>
    </w:p>
    <w:p w:rsidR="00007D79" w:rsidRDefault="005229DB">
      <w:pPr>
        <w:pStyle w:val="BodyText"/>
        <w:spacing w:before="187" w:line="285" w:lineRule="auto"/>
        <w:ind w:right="342"/>
        <w:jc w:val="both"/>
      </w:pPr>
      <w:r>
        <w:rPr>
          <w:w w:val="105"/>
        </w:rPr>
        <w:t>This Code shall apply to all Directors, Officers, Designated persons and connected persons of the Company and the Company hereby stipulates that this code of conduct is to be complied by all Directors, Officers, Designated persons and connected persons.</w:t>
      </w:r>
    </w:p>
    <w:p w:rsidR="00007D79" w:rsidRDefault="005229DB">
      <w:pPr>
        <w:pStyle w:val="Heading2"/>
        <w:numPr>
          <w:ilvl w:val="0"/>
          <w:numId w:val="24"/>
        </w:numPr>
        <w:tabs>
          <w:tab w:val="left" w:pos="633"/>
        </w:tabs>
        <w:spacing w:before="188"/>
        <w:jc w:val="both"/>
      </w:pPr>
      <w:r>
        <w:rPr>
          <w:w w:val="105"/>
        </w:rPr>
        <w:t>Definitions:</w:t>
      </w:r>
    </w:p>
    <w:p w:rsidR="00007D79" w:rsidRDefault="00007D79">
      <w:pPr>
        <w:pStyle w:val="BodyText"/>
        <w:spacing w:before="10"/>
        <w:ind w:left="0"/>
        <w:rPr>
          <w:b/>
          <w:sz w:val="19"/>
        </w:rPr>
      </w:pPr>
    </w:p>
    <w:p w:rsidR="00007D79" w:rsidRDefault="005229DB">
      <w:pPr>
        <w:pStyle w:val="ListParagraph"/>
        <w:numPr>
          <w:ilvl w:val="1"/>
          <w:numId w:val="24"/>
        </w:numPr>
        <w:tabs>
          <w:tab w:val="left" w:pos="691"/>
        </w:tabs>
        <w:spacing w:before="1"/>
        <w:jc w:val="both"/>
        <w:rPr>
          <w:sz w:val="20"/>
        </w:rPr>
      </w:pPr>
      <w:r>
        <w:rPr>
          <w:b/>
          <w:w w:val="105"/>
          <w:sz w:val="20"/>
        </w:rPr>
        <w:t xml:space="preserve">“Act” </w:t>
      </w:r>
      <w:r>
        <w:rPr>
          <w:w w:val="105"/>
          <w:sz w:val="20"/>
        </w:rPr>
        <w:t>means the Securities and Exchange Board of India Act,</w:t>
      </w:r>
      <w:r>
        <w:rPr>
          <w:spacing w:val="-32"/>
          <w:w w:val="105"/>
          <w:sz w:val="20"/>
        </w:rPr>
        <w:t xml:space="preserve"> </w:t>
      </w:r>
      <w:r>
        <w:rPr>
          <w:w w:val="105"/>
          <w:sz w:val="20"/>
        </w:rPr>
        <w:t>1992</w:t>
      </w:r>
    </w:p>
    <w:p w:rsidR="00007D79" w:rsidRDefault="00007D79">
      <w:pPr>
        <w:pStyle w:val="BodyText"/>
        <w:spacing w:before="8"/>
        <w:ind w:left="0"/>
        <w:rPr>
          <w:sz w:val="19"/>
        </w:rPr>
      </w:pPr>
    </w:p>
    <w:p w:rsidR="00007D79" w:rsidRDefault="005229DB">
      <w:pPr>
        <w:pStyle w:val="ListParagraph"/>
        <w:numPr>
          <w:ilvl w:val="1"/>
          <w:numId w:val="24"/>
        </w:numPr>
        <w:tabs>
          <w:tab w:val="left" w:pos="691"/>
        </w:tabs>
        <w:jc w:val="both"/>
        <w:rPr>
          <w:sz w:val="20"/>
        </w:rPr>
      </w:pPr>
      <w:r>
        <w:rPr>
          <w:b/>
          <w:w w:val="105"/>
          <w:sz w:val="20"/>
        </w:rPr>
        <w:t xml:space="preserve">“Board” </w:t>
      </w:r>
      <w:r>
        <w:rPr>
          <w:w w:val="105"/>
          <w:sz w:val="20"/>
        </w:rPr>
        <w:t>means the Securities and Exchange Board of</w:t>
      </w:r>
      <w:r>
        <w:rPr>
          <w:spacing w:val="-26"/>
          <w:w w:val="105"/>
          <w:sz w:val="20"/>
        </w:rPr>
        <w:t xml:space="preserve"> </w:t>
      </w:r>
      <w:r>
        <w:rPr>
          <w:w w:val="105"/>
          <w:sz w:val="20"/>
        </w:rPr>
        <w:t>India</w:t>
      </w:r>
    </w:p>
    <w:p w:rsidR="00007D79" w:rsidRDefault="00007D79">
      <w:pPr>
        <w:pStyle w:val="BodyText"/>
        <w:spacing w:before="11"/>
        <w:ind w:left="0"/>
        <w:rPr>
          <w:sz w:val="19"/>
        </w:rPr>
      </w:pPr>
    </w:p>
    <w:p w:rsidR="00007D79" w:rsidRDefault="005229DB">
      <w:pPr>
        <w:pStyle w:val="ListParagraph"/>
        <w:numPr>
          <w:ilvl w:val="1"/>
          <w:numId w:val="24"/>
        </w:numPr>
        <w:tabs>
          <w:tab w:val="left" w:pos="736"/>
        </w:tabs>
        <w:spacing w:line="285" w:lineRule="auto"/>
        <w:ind w:left="373" w:right="343" w:firstLine="0"/>
        <w:jc w:val="both"/>
        <w:rPr>
          <w:sz w:val="20"/>
        </w:rPr>
      </w:pPr>
      <w:r>
        <w:rPr>
          <w:b/>
          <w:w w:val="105"/>
          <w:sz w:val="20"/>
        </w:rPr>
        <w:t xml:space="preserve">"Code" </w:t>
      </w:r>
      <w:r>
        <w:rPr>
          <w:w w:val="105"/>
          <w:sz w:val="20"/>
        </w:rPr>
        <w:t xml:space="preserve">or "Code of Conduct" shall mean the Code of Conduct for Regulating, Monitoring and Reporting of Trading by Insiders and Code of Practices and Procedures for Fair Disclosures of </w:t>
      </w:r>
      <w:r w:rsidR="006A4647">
        <w:rPr>
          <w:w w:val="105"/>
        </w:rPr>
        <w:t>Peeti Securities</w:t>
      </w:r>
      <w:r w:rsidR="00DC0D31">
        <w:rPr>
          <w:w w:val="105"/>
        </w:rPr>
        <w:t xml:space="preserve"> Limited</w:t>
      </w:r>
      <w:r>
        <w:rPr>
          <w:w w:val="105"/>
          <w:sz w:val="20"/>
        </w:rPr>
        <w:t xml:space="preserve"> from time to</w:t>
      </w:r>
      <w:r>
        <w:rPr>
          <w:spacing w:val="-30"/>
          <w:w w:val="105"/>
          <w:sz w:val="20"/>
        </w:rPr>
        <w:t xml:space="preserve"> </w:t>
      </w:r>
      <w:r>
        <w:rPr>
          <w:w w:val="105"/>
          <w:sz w:val="20"/>
        </w:rPr>
        <w:t>time.</w:t>
      </w:r>
    </w:p>
    <w:p w:rsidR="005566AF" w:rsidRPr="005566AF" w:rsidRDefault="005229DB" w:rsidP="005566AF">
      <w:pPr>
        <w:pStyle w:val="ListParagraph"/>
        <w:numPr>
          <w:ilvl w:val="1"/>
          <w:numId w:val="24"/>
        </w:numPr>
        <w:tabs>
          <w:tab w:val="left" w:pos="708"/>
        </w:tabs>
        <w:spacing w:before="187"/>
        <w:jc w:val="both"/>
        <w:rPr>
          <w:sz w:val="20"/>
        </w:rPr>
      </w:pPr>
      <w:r>
        <w:rPr>
          <w:b/>
          <w:w w:val="105"/>
          <w:sz w:val="20"/>
        </w:rPr>
        <w:t xml:space="preserve">"Company" </w:t>
      </w:r>
      <w:r>
        <w:rPr>
          <w:w w:val="105"/>
          <w:sz w:val="20"/>
        </w:rPr>
        <w:t xml:space="preserve">means </w:t>
      </w:r>
      <w:r w:rsidR="006A4647">
        <w:rPr>
          <w:w w:val="105"/>
        </w:rPr>
        <w:t xml:space="preserve">Peeti Securities </w:t>
      </w:r>
      <w:r w:rsidR="00DC0D31">
        <w:rPr>
          <w:w w:val="105"/>
        </w:rPr>
        <w:t xml:space="preserve"> Limited</w:t>
      </w:r>
      <w:r w:rsidR="00C7727E">
        <w:rPr>
          <w:spacing w:val="-11"/>
          <w:w w:val="105"/>
        </w:rPr>
        <w:t>(CFSL</w:t>
      </w:r>
      <w:r w:rsidR="005566AF">
        <w:rPr>
          <w:spacing w:val="-11"/>
          <w:w w:val="105"/>
        </w:rPr>
        <w:t>)</w:t>
      </w:r>
    </w:p>
    <w:p w:rsidR="00007D79" w:rsidRDefault="005229DB" w:rsidP="005566AF">
      <w:pPr>
        <w:pStyle w:val="ListParagraph"/>
        <w:numPr>
          <w:ilvl w:val="1"/>
          <w:numId w:val="24"/>
        </w:numPr>
        <w:tabs>
          <w:tab w:val="left" w:pos="708"/>
        </w:tabs>
        <w:spacing w:before="187"/>
        <w:jc w:val="both"/>
        <w:rPr>
          <w:sz w:val="20"/>
        </w:rPr>
      </w:pPr>
      <w:r>
        <w:rPr>
          <w:b/>
          <w:w w:val="105"/>
          <w:sz w:val="20"/>
        </w:rPr>
        <w:t xml:space="preserve">“Compliance officer” </w:t>
      </w:r>
      <w:r>
        <w:rPr>
          <w:w w:val="105"/>
          <w:sz w:val="20"/>
        </w:rPr>
        <w:t>means the Company Secretary and Compliance Officer of the Company and who shall also act as Chief Investors Relations</w:t>
      </w:r>
      <w:r>
        <w:rPr>
          <w:spacing w:val="-23"/>
          <w:w w:val="105"/>
          <w:sz w:val="20"/>
        </w:rPr>
        <w:t xml:space="preserve"> </w:t>
      </w:r>
      <w:r>
        <w:rPr>
          <w:w w:val="105"/>
          <w:sz w:val="20"/>
        </w:rPr>
        <w:t>Officer.</w:t>
      </w:r>
    </w:p>
    <w:p w:rsidR="00007D79" w:rsidRDefault="005229DB">
      <w:pPr>
        <w:pStyle w:val="ListParagraph"/>
        <w:numPr>
          <w:ilvl w:val="1"/>
          <w:numId w:val="24"/>
        </w:numPr>
        <w:tabs>
          <w:tab w:val="left" w:pos="736"/>
        </w:tabs>
        <w:spacing w:before="186"/>
        <w:ind w:left="735" w:hanging="319"/>
        <w:jc w:val="both"/>
        <w:rPr>
          <w:sz w:val="20"/>
        </w:rPr>
      </w:pPr>
      <w:r>
        <w:rPr>
          <w:b/>
          <w:w w:val="105"/>
          <w:sz w:val="20"/>
        </w:rPr>
        <w:t>"Connected person"</w:t>
      </w:r>
      <w:r>
        <w:rPr>
          <w:b/>
          <w:spacing w:val="-4"/>
          <w:w w:val="105"/>
          <w:sz w:val="20"/>
        </w:rPr>
        <w:t xml:space="preserve"> </w:t>
      </w:r>
      <w:r>
        <w:rPr>
          <w:w w:val="105"/>
          <w:sz w:val="20"/>
        </w:rPr>
        <w:t>means,-</w:t>
      </w:r>
    </w:p>
    <w:p w:rsidR="00007D79" w:rsidRDefault="00007D79">
      <w:pPr>
        <w:jc w:val="both"/>
        <w:rPr>
          <w:sz w:val="20"/>
        </w:rPr>
        <w:sectPr w:rsidR="00007D79">
          <w:pgSz w:w="12240" w:h="15840"/>
          <w:pgMar w:top="940" w:right="1220" w:bottom="280" w:left="1220" w:header="720" w:footer="720" w:gutter="0"/>
          <w:cols w:space="720"/>
        </w:sectPr>
      </w:pPr>
    </w:p>
    <w:p w:rsidR="00007D79" w:rsidRDefault="005229DB">
      <w:pPr>
        <w:pStyle w:val="ListParagraph"/>
        <w:numPr>
          <w:ilvl w:val="0"/>
          <w:numId w:val="23"/>
        </w:numPr>
        <w:tabs>
          <w:tab w:val="left" w:pos="650"/>
          <w:tab w:val="left" w:pos="6464"/>
        </w:tabs>
        <w:spacing w:before="94" w:line="285" w:lineRule="auto"/>
        <w:ind w:right="342" w:firstLine="0"/>
        <w:jc w:val="both"/>
        <w:rPr>
          <w:sz w:val="20"/>
        </w:rPr>
      </w:pPr>
      <w:r>
        <w:rPr>
          <w:w w:val="105"/>
          <w:sz w:val="20"/>
        </w:rPr>
        <w:lastRenderedPageBreak/>
        <w:t>any person who is or has during the six months prior to the concerned act been associated with a company,</w:t>
      </w:r>
      <w:r>
        <w:rPr>
          <w:spacing w:val="-10"/>
          <w:w w:val="105"/>
          <w:sz w:val="20"/>
        </w:rPr>
        <w:t xml:space="preserve"> </w:t>
      </w:r>
      <w:r>
        <w:rPr>
          <w:w w:val="105"/>
          <w:sz w:val="20"/>
        </w:rPr>
        <w:t>directly</w:t>
      </w:r>
      <w:r>
        <w:rPr>
          <w:spacing w:val="-12"/>
          <w:w w:val="105"/>
          <w:sz w:val="20"/>
        </w:rPr>
        <w:t xml:space="preserve"> </w:t>
      </w:r>
      <w:r>
        <w:rPr>
          <w:w w:val="105"/>
          <w:sz w:val="20"/>
        </w:rPr>
        <w:t>or</w:t>
      </w:r>
      <w:r>
        <w:rPr>
          <w:spacing w:val="-10"/>
          <w:w w:val="105"/>
          <w:sz w:val="20"/>
        </w:rPr>
        <w:t xml:space="preserve"> </w:t>
      </w:r>
      <w:r>
        <w:rPr>
          <w:w w:val="105"/>
          <w:sz w:val="20"/>
        </w:rPr>
        <w:t>indirectly,</w:t>
      </w:r>
      <w:r>
        <w:rPr>
          <w:spacing w:val="-10"/>
          <w:w w:val="105"/>
          <w:sz w:val="20"/>
        </w:rPr>
        <w:t xml:space="preserve"> </w:t>
      </w:r>
      <w:r>
        <w:rPr>
          <w:w w:val="105"/>
          <w:sz w:val="20"/>
        </w:rPr>
        <w:t>in</w:t>
      </w:r>
      <w:r>
        <w:rPr>
          <w:spacing w:val="-11"/>
          <w:w w:val="105"/>
          <w:sz w:val="20"/>
        </w:rPr>
        <w:t xml:space="preserve"> </w:t>
      </w:r>
      <w:r>
        <w:rPr>
          <w:w w:val="105"/>
          <w:sz w:val="20"/>
        </w:rPr>
        <w:t>any</w:t>
      </w:r>
      <w:r>
        <w:rPr>
          <w:spacing w:val="-11"/>
          <w:w w:val="105"/>
          <w:sz w:val="20"/>
        </w:rPr>
        <w:t xml:space="preserve"> </w:t>
      </w:r>
      <w:r>
        <w:rPr>
          <w:w w:val="105"/>
          <w:sz w:val="20"/>
        </w:rPr>
        <w:t>capacity</w:t>
      </w:r>
      <w:r>
        <w:rPr>
          <w:spacing w:val="-12"/>
          <w:w w:val="105"/>
          <w:sz w:val="20"/>
        </w:rPr>
        <w:t xml:space="preserve"> </w:t>
      </w:r>
      <w:r>
        <w:rPr>
          <w:w w:val="105"/>
          <w:sz w:val="20"/>
        </w:rPr>
        <w:t>including</w:t>
      </w:r>
      <w:r>
        <w:rPr>
          <w:spacing w:val="-10"/>
          <w:w w:val="105"/>
          <w:sz w:val="20"/>
        </w:rPr>
        <w:t xml:space="preserve"> </w:t>
      </w:r>
      <w:r>
        <w:rPr>
          <w:w w:val="105"/>
          <w:sz w:val="20"/>
        </w:rPr>
        <w:t>by</w:t>
      </w:r>
      <w:r>
        <w:rPr>
          <w:spacing w:val="-11"/>
          <w:w w:val="105"/>
          <w:sz w:val="20"/>
        </w:rPr>
        <w:t xml:space="preserve"> </w:t>
      </w:r>
      <w:r>
        <w:rPr>
          <w:w w:val="105"/>
          <w:sz w:val="20"/>
        </w:rPr>
        <w:t>reason</w:t>
      </w:r>
      <w:r>
        <w:rPr>
          <w:spacing w:val="-11"/>
          <w:w w:val="105"/>
          <w:sz w:val="20"/>
        </w:rPr>
        <w:t xml:space="preserve"> </w:t>
      </w:r>
      <w:r>
        <w:rPr>
          <w:w w:val="105"/>
          <w:sz w:val="20"/>
        </w:rPr>
        <w:t>of</w:t>
      </w:r>
      <w:r>
        <w:rPr>
          <w:spacing w:val="-12"/>
          <w:w w:val="105"/>
          <w:sz w:val="20"/>
        </w:rPr>
        <w:t xml:space="preserve"> </w:t>
      </w:r>
      <w:r>
        <w:rPr>
          <w:w w:val="105"/>
          <w:sz w:val="20"/>
        </w:rPr>
        <w:t>frequent</w:t>
      </w:r>
      <w:r>
        <w:rPr>
          <w:spacing w:val="-11"/>
          <w:w w:val="105"/>
          <w:sz w:val="20"/>
        </w:rPr>
        <w:t xml:space="preserve"> </w:t>
      </w:r>
      <w:r>
        <w:rPr>
          <w:w w:val="105"/>
          <w:sz w:val="20"/>
        </w:rPr>
        <w:t>communication</w:t>
      </w:r>
      <w:r>
        <w:rPr>
          <w:spacing w:val="-11"/>
          <w:w w:val="105"/>
          <w:sz w:val="20"/>
        </w:rPr>
        <w:t xml:space="preserve"> </w:t>
      </w:r>
      <w:r>
        <w:rPr>
          <w:w w:val="105"/>
          <w:sz w:val="20"/>
        </w:rPr>
        <w:t>with</w:t>
      </w:r>
      <w:r>
        <w:rPr>
          <w:spacing w:val="-11"/>
          <w:w w:val="105"/>
          <w:sz w:val="20"/>
        </w:rPr>
        <w:t xml:space="preserve"> </w:t>
      </w:r>
      <w:r>
        <w:rPr>
          <w:w w:val="105"/>
          <w:sz w:val="20"/>
        </w:rPr>
        <w:t>its officers</w:t>
      </w:r>
      <w:r>
        <w:rPr>
          <w:spacing w:val="-10"/>
          <w:w w:val="105"/>
          <w:sz w:val="20"/>
        </w:rPr>
        <w:t xml:space="preserve"> </w:t>
      </w:r>
      <w:r>
        <w:rPr>
          <w:w w:val="105"/>
          <w:sz w:val="20"/>
        </w:rPr>
        <w:t>or</w:t>
      </w:r>
      <w:r>
        <w:rPr>
          <w:spacing w:val="-11"/>
          <w:w w:val="105"/>
          <w:sz w:val="20"/>
        </w:rPr>
        <w:t xml:space="preserve"> </w:t>
      </w:r>
      <w:r>
        <w:rPr>
          <w:w w:val="105"/>
          <w:sz w:val="20"/>
        </w:rPr>
        <w:t>by</w:t>
      </w:r>
      <w:r>
        <w:rPr>
          <w:spacing w:val="-10"/>
          <w:w w:val="105"/>
          <w:sz w:val="20"/>
        </w:rPr>
        <w:t xml:space="preserve"> </w:t>
      </w:r>
      <w:r>
        <w:rPr>
          <w:w w:val="105"/>
          <w:sz w:val="20"/>
        </w:rPr>
        <w:t>being</w:t>
      </w:r>
      <w:r>
        <w:rPr>
          <w:spacing w:val="-9"/>
          <w:w w:val="105"/>
          <w:sz w:val="20"/>
        </w:rPr>
        <w:t xml:space="preserve"> </w:t>
      </w:r>
      <w:r>
        <w:rPr>
          <w:w w:val="105"/>
          <w:sz w:val="20"/>
        </w:rPr>
        <w:t>in</w:t>
      </w:r>
      <w:r>
        <w:rPr>
          <w:spacing w:val="-12"/>
          <w:w w:val="105"/>
          <w:sz w:val="20"/>
        </w:rPr>
        <w:t xml:space="preserve"> </w:t>
      </w:r>
      <w:r>
        <w:rPr>
          <w:w w:val="105"/>
          <w:sz w:val="20"/>
        </w:rPr>
        <w:t>any</w:t>
      </w:r>
      <w:r>
        <w:rPr>
          <w:spacing w:val="-10"/>
          <w:w w:val="105"/>
          <w:sz w:val="20"/>
        </w:rPr>
        <w:t xml:space="preserve"> </w:t>
      </w:r>
      <w:r>
        <w:rPr>
          <w:w w:val="105"/>
          <w:sz w:val="20"/>
        </w:rPr>
        <w:t>contractual,</w:t>
      </w:r>
      <w:r>
        <w:rPr>
          <w:spacing w:val="-8"/>
          <w:w w:val="105"/>
          <w:sz w:val="20"/>
        </w:rPr>
        <w:t xml:space="preserve"> </w:t>
      </w:r>
      <w:r>
        <w:rPr>
          <w:w w:val="105"/>
          <w:sz w:val="20"/>
        </w:rPr>
        <w:t>fiduciary</w:t>
      </w:r>
      <w:r>
        <w:rPr>
          <w:spacing w:val="-11"/>
          <w:w w:val="105"/>
          <w:sz w:val="20"/>
        </w:rPr>
        <w:t xml:space="preserve"> </w:t>
      </w:r>
      <w:r>
        <w:rPr>
          <w:w w:val="105"/>
          <w:sz w:val="20"/>
        </w:rPr>
        <w:t>or</w:t>
      </w:r>
      <w:r>
        <w:rPr>
          <w:spacing w:val="-11"/>
          <w:w w:val="105"/>
          <w:sz w:val="20"/>
        </w:rPr>
        <w:t xml:space="preserve"> </w:t>
      </w:r>
      <w:r w:rsidR="00F747B0">
        <w:rPr>
          <w:w w:val="105"/>
          <w:sz w:val="20"/>
        </w:rPr>
        <w:t xml:space="preserve">employment </w:t>
      </w:r>
      <w:r>
        <w:rPr>
          <w:w w:val="105"/>
          <w:sz w:val="20"/>
        </w:rPr>
        <w:t>relationship or by being a Director, Officer or an employee of the Company or holds any position including a professional or business</w:t>
      </w:r>
      <w:r>
        <w:rPr>
          <w:spacing w:val="-15"/>
          <w:w w:val="105"/>
          <w:sz w:val="20"/>
        </w:rPr>
        <w:t xml:space="preserve"> </w:t>
      </w:r>
      <w:r>
        <w:rPr>
          <w:w w:val="105"/>
          <w:sz w:val="20"/>
        </w:rPr>
        <w:t>relationship</w:t>
      </w:r>
      <w:r>
        <w:rPr>
          <w:spacing w:val="-14"/>
          <w:w w:val="105"/>
          <w:sz w:val="20"/>
        </w:rPr>
        <w:t xml:space="preserve"> </w:t>
      </w:r>
      <w:r>
        <w:rPr>
          <w:w w:val="105"/>
          <w:sz w:val="20"/>
        </w:rPr>
        <w:t>between</w:t>
      </w:r>
      <w:r>
        <w:rPr>
          <w:spacing w:val="-14"/>
          <w:w w:val="105"/>
          <w:sz w:val="20"/>
        </w:rPr>
        <w:t xml:space="preserve"> </w:t>
      </w:r>
      <w:r>
        <w:rPr>
          <w:w w:val="105"/>
          <w:sz w:val="20"/>
        </w:rPr>
        <w:t>himself</w:t>
      </w:r>
      <w:r>
        <w:rPr>
          <w:spacing w:val="-14"/>
          <w:w w:val="105"/>
          <w:sz w:val="20"/>
        </w:rPr>
        <w:t xml:space="preserve"> </w:t>
      </w:r>
      <w:r>
        <w:rPr>
          <w:w w:val="105"/>
          <w:sz w:val="20"/>
        </w:rPr>
        <w:t>and</w:t>
      </w:r>
      <w:r>
        <w:rPr>
          <w:spacing w:val="-15"/>
          <w:w w:val="105"/>
          <w:sz w:val="20"/>
        </w:rPr>
        <w:t xml:space="preserve"> </w:t>
      </w:r>
      <w:r>
        <w:rPr>
          <w:w w:val="105"/>
          <w:sz w:val="20"/>
        </w:rPr>
        <w:t>the</w:t>
      </w:r>
      <w:r>
        <w:rPr>
          <w:spacing w:val="-14"/>
          <w:w w:val="105"/>
          <w:sz w:val="20"/>
        </w:rPr>
        <w:t xml:space="preserve"> </w:t>
      </w:r>
      <w:r>
        <w:rPr>
          <w:w w:val="105"/>
          <w:sz w:val="20"/>
        </w:rPr>
        <w:t>Company</w:t>
      </w:r>
      <w:r>
        <w:rPr>
          <w:spacing w:val="-15"/>
          <w:w w:val="105"/>
          <w:sz w:val="20"/>
        </w:rPr>
        <w:t xml:space="preserve"> </w:t>
      </w:r>
      <w:r>
        <w:rPr>
          <w:w w:val="105"/>
          <w:sz w:val="20"/>
        </w:rPr>
        <w:t>whether</w:t>
      </w:r>
      <w:r>
        <w:rPr>
          <w:spacing w:val="-13"/>
          <w:w w:val="105"/>
          <w:sz w:val="20"/>
        </w:rPr>
        <w:t xml:space="preserve"> </w:t>
      </w:r>
      <w:r>
        <w:rPr>
          <w:w w:val="105"/>
          <w:sz w:val="20"/>
        </w:rPr>
        <w:t>temporary</w:t>
      </w:r>
      <w:r>
        <w:rPr>
          <w:spacing w:val="-15"/>
          <w:w w:val="105"/>
          <w:sz w:val="20"/>
        </w:rPr>
        <w:t xml:space="preserve"> </w:t>
      </w:r>
      <w:r>
        <w:rPr>
          <w:w w:val="105"/>
          <w:sz w:val="20"/>
        </w:rPr>
        <w:t>or</w:t>
      </w:r>
      <w:r>
        <w:rPr>
          <w:spacing w:val="-16"/>
          <w:w w:val="105"/>
          <w:sz w:val="20"/>
        </w:rPr>
        <w:t xml:space="preserve"> </w:t>
      </w:r>
      <w:r>
        <w:rPr>
          <w:w w:val="105"/>
          <w:sz w:val="20"/>
        </w:rPr>
        <w:t>permanent,</w:t>
      </w:r>
      <w:r>
        <w:rPr>
          <w:spacing w:val="-13"/>
          <w:w w:val="105"/>
          <w:sz w:val="20"/>
        </w:rPr>
        <w:t xml:space="preserve"> </w:t>
      </w:r>
      <w:r>
        <w:rPr>
          <w:w w:val="105"/>
          <w:sz w:val="20"/>
        </w:rPr>
        <w:t>that</w:t>
      </w:r>
      <w:r>
        <w:rPr>
          <w:spacing w:val="-15"/>
          <w:w w:val="105"/>
          <w:sz w:val="20"/>
        </w:rPr>
        <w:t xml:space="preserve"> </w:t>
      </w:r>
      <w:r>
        <w:rPr>
          <w:w w:val="105"/>
          <w:sz w:val="20"/>
        </w:rPr>
        <w:t>allows such person, directly or indirectly, access to unpublished price sensitive information or is reasonably expected to allow such</w:t>
      </w:r>
      <w:r>
        <w:rPr>
          <w:spacing w:val="-9"/>
          <w:w w:val="105"/>
          <w:sz w:val="20"/>
        </w:rPr>
        <w:t xml:space="preserve"> </w:t>
      </w:r>
      <w:r>
        <w:rPr>
          <w:w w:val="105"/>
          <w:sz w:val="20"/>
        </w:rPr>
        <w:t>access.</w:t>
      </w:r>
    </w:p>
    <w:p w:rsidR="00007D79" w:rsidRDefault="005229DB">
      <w:pPr>
        <w:pStyle w:val="ListParagraph"/>
        <w:numPr>
          <w:ilvl w:val="0"/>
          <w:numId w:val="23"/>
        </w:numPr>
        <w:tabs>
          <w:tab w:val="left" w:pos="785"/>
        </w:tabs>
        <w:spacing w:before="185" w:line="285" w:lineRule="auto"/>
        <w:ind w:right="346" w:firstLine="43"/>
        <w:rPr>
          <w:sz w:val="20"/>
        </w:rPr>
      </w:pPr>
      <w:r>
        <w:rPr>
          <w:w w:val="105"/>
          <w:sz w:val="20"/>
        </w:rPr>
        <w:t>Without prejudice to the generality of the foregoing, the persons falling within the following categories</w:t>
      </w:r>
      <w:r>
        <w:rPr>
          <w:spacing w:val="-8"/>
          <w:w w:val="105"/>
          <w:sz w:val="20"/>
        </w:rPr>
        <w:t xml:space="preserve"> </w:t>
      </w:r>
      <w:r>
        <w:rPr>
          <w:w w:val="105"/>
          <w:sz w:val="20"/>
        </w:rPr>
        <w:t>shall</w:t>
      </w:r>
      <w:r>
        <w:rPr>
          <w:spacing w:val="-8"/>
          <w:w w:val="105"/>
          <w:sz w:val="20"/>
        </w:rPr>
        <w:t xml:space="preserve"> </w:t>
      </w:r>
      <w:r>
        <w:rPr>
          <w:w w:val="105"/>
          <w:sz w:val="20"/>
        </w:rPr>
        <w:t>be</w:t>
      </w:r>
      <w:r>
        <w:rPr>
          <w:spacing w:val="-4"/>
          <w:w w:val="105"/>
          <w:sz w:val="20"/>
        </w:rPr>
        <w:t xml:space="preserve"> </w:t>
      </w:r>
      <w:r>
        <w:rPr>
          <w:w w:val="105"/>
          <w:sz w:val="20"/>
        </w:rPr>
        <w:t>deemed</w:t>
      </w:r>
      <w:r>
        <w:rPr>
          <w:spacing w:val="-4"/>
          <w:w w:val="105"/>
          <w:sz w:val="20"/>
        </w:rPr>
        <w:t xml:space="preserve"> </w:t>
      </w:r>
      <w:r>
        <w:rPr>
          <w:w w:val="105"/>
          <w:sz w:val="20"/>
        </w:rPr>
        <w:t>to</w:t>
      </w:r>
      <w:r>
        <w:rPr>
          <w:spacing w:val="-3"/>
          <w:w w:val="105"/>
          <w:sz w:val="20"/>
        </w:rPr>
        <w:t xml:space="preserve"> </w:t>
      </w:r>
      <w:r>
        <w:rPr>
          <w:w w:val="105"/>
          <w:sz w:val="20"/>
        </w:rPr>
        <w:t>be</w:t>
      </w:r>
      <w:r>
        <w:rPr>
          <w:spacing w:val="-5"/>
          <w:w w:val="105"/>
          <w:sz w:val="20"/>
        </w:rPr>
        <w:t xml:space="preserve"> </w:t>
      </w:r>
      <w:r>
        <w:rPr>
          <w:w w:val="105"/>
          <w:sz w:val="20"/>
        </w:rPr>
        <w:t>connected</w:t>
      </w:r>
      <w:r>
        <w:rPr>
          <w:spacing w:val="-4"/>
          <w:w w:val="105"/>
          <w:sz w:val="20"/>
        </w:rPr>
        <w:t xml:space="preserve"> </w:t>
      </w:r>
      <w:r>
        <w:rPr>
          <w:w w:val="105"/>
          <w:sz w:val="20"/>
        </w:rPr>
        <w:t>persons</w:t>
      </w:r>
      <w:r>
        <w:rPr>
          <w:spacing w:val="-2"/>
          <w:w w:val="105"/>
          <w:sz w:val="20"/>
        </w:rPr>
        <w:t xml:space="preserve"> </w:t>
      </w:r>
      <w:r>
        <w:rPr>
          <w:w w:val="105"/>
          <w:sz w:val="20"/>
        </w:rPr>
        <w:t>unless</w:t>
      </w:r>
      <w:r>
        <w:rPr>
          <w:spacing w:val="-3"/>
          <w:w w:val="105"/>
          <w:sz w:val="20"/>
        </w:rPr>
        <w:t xml:space="preserve"> </w:t>
      </w:r>
      <w:r>
        <w:rPr>
          <w:w w:val="105"/>
          <w:sz w:val="20"/>
        </w:rPr>
        <w:t>the</w:t>
      </w:r>
      <w:r>
        <w:rPr>
          <w:spacing w:val="-4"/>
          <w:w w:val="105"/>
          <w:sz w:val="20"/>
        </w:rPr>
        <w:t xml:space="preserve"> </w:t>
      </w:r>
      <w:r>
        <w:rPr>
          <w:w w:val="105"/>
          <w:sz w:val="20"/>
        </w:rPr>
        <w:t>contrary</w:t>
      </w:r>
      <w:r>
        <w:rPr>
          <w:spacing w:val="-5"/>
          <w:w w:val="105"/>
          <w:sz w:val="20"/>
        </w:rPr>
        <w:t xml:space="preserve"> </w:t>
      </w:r>
      <w:r>
        <w:rPr>
          <w:w w:val="105"/>
          <w:sz w:val="20"/>
        </w:rPr>
        <w:t>is</w:t>
      </w:r>
      <w:r>
        <w:rPr>
          <w:spacing w:val="-7"/>
          <w:w w:val="105"/>
          <w:sz w:val="20"/>
        </w:rPr>
        <w:t xml:space="preserve"> </w:t>
      </w:r>
      <w:r>
        <w:rPr>
          <w:w w:val="105"/>
          <w:sz w:val="20"/>
        </w:rPr>
        <w:t>established,</w:t>
      </w:r>
    </w:p>
    <w:p w:rsidR="00007D79" w:rsidRDefault="005229DB">
      <w:pPr>
        <w:pStyle w:val="ListParagraph"/>
        <w:numPr>
          <w:ilvl w:val="0"/>
          <w:numId w:val="22"/>
        </w:numPr>
        <w:tabs>
          <w:tab w:val="left" w:pos="722"/>
        </w:tabs>
        <w:spacing w:before="188"/>
        <w:rPr>
          <w:sz w:val="20"/>
        </w:rPr>
      </w:pPr>
      <w:r>
        <w:rPr>
          <w:w w:val="105"/>
          <w:sz w:val="20"/>
        </w:rPr>
        <w:t>an</w:t>
      </w:r>
      <w:r>
        <w:rPr>
          <w:spacing w:val="-6"/>
          <w:w w:val="105"/>
          <w:sz w:val="20"/>
        </w:rPr>
        <w:t xml:space="preserve"> </w:t>
      </w:r>
      <w:r>
        <w:rPr>
          <w:w w:val="105"/>
          <w:sz w:val="20"/>
        </w:rPr>
        <w:t>immediate</w:t>
      </w:r>
      <w:r>
        <w:rPr>
          <w:spacing w:val="-2"/>
          <w:w w:val="105"/>
          <w:sz w:val="20"/>
        </w:rPr>
        <w:t xml:space="preserve"> </w:t>
      </w:r>
      <w:r>
        <w:rPr>
          <w:w w:val="105"/>
          <w:sz w:val="20"/>
        </w:rPr>
        <w:t>relative</w:t>
      </w:r>
      <w:r>
        <w:rPr>
          <w:spacing w:val="-5"/>
          <w:w w:val="105"/>
          <w:sz w:val="20"/>
        </w:rPr>
        <w:t xml:space="preserve"> </w:t>
      </w:r>
      <w:r>
        <w:rPr>
          <w:w w:val="105"/>
          <w:sz w:val="20"/>
        </w:rPr>
        <w:t>of</w:t>
      </w:r>
      <w:r>
        <w:rPr>
          <w:spacing w:val="-3"/>
          <w:w w:val="105"/>
          <w:sz w:val="20"/>
        </w:rPr>
        <w:t xml:space="preserve"> </w:t>
      </w:r>
      <w:r>
        <w:rPr>
          <w:w w:val="105"/>
          <w:sz w:val="20"/>
        </w:rPr>
        <w:t>connected</w:t>
      </w:r>
      <w:r>
        <w:rPr>
          <w:spacing w:val="-4"/>
          <w:w w:val="105"/>
          <w:sz w:val="20"/>
        </w:rPr>
        <w:t xml:space="preserve"> </w:t>
      </w:r>
      <w:r>
        <w:rPr>
          <w:w w:val="105"/>
          <w:sz w:val="20"/>
        </w:rPr>
        <w:t>persons</w:t>
      </w:r>
      <w:r>
        <w:rPr>
          <w:spacing w:val="-2"/>
          <w:w w:val="105"/>
          <w:sz w:val="20"/>
        </w:rPr>
        <w:t xml:space="preserve"> </w:t>
      </w:r>
      <w:r>
        <w:rPr>
          <w:w w:val="105"/>
          <w:sz w:val="20"/>
        </w:rPr>
        <w:t>specified</w:t>
      </w:r>
      <w:r>
        <w:rPr>
          <w:spacing w:val="-7"/>
          <w:w w:val="105"/>
          <w:sz w:val="20"/>
        </w:rPr>
        <w:t xml:space="preserve"> </w:t>
      </w:r>
      <w:r>
        <w:rPr>
          <w:w w:val="105"/>
          <w:sz w:val="20"/>
        </w:rPr>
        <w:t>in</w:t>
      </w:r>
      <w:r>
        <w:rPr>
          <w:spacing w:val="-5"/>
          <w:w w:val="105"/>
          <w:sz w:val="20"/>
        </w:rPr>
        <w:t xml:space="preserve"> </w:t>
      </w:r>
      <w:r>
        <w:rPr>
          <w:w w:val="105"/>
          <w:sz w:val="20"/>
        </w:rPr>
        <w:t>clause</w:t>
      </w:r>
      <w:r>
        <w:rPr>
          <w:spacing w:val="-2"/>
          <w:w w:val="105"/>
          <w:sz w:val="20"/>
        </w:rPr>
        <w:t xml:space="preserve"> </w:t>
      </w:r>
      <w:r>
        <w:rPr>
          <w:w w:val="105"/>
          <w:sz w:val="20"/>
        </w:rPr>
        <w:t>(i);</w:t>
      </w:r>
      <w:r>
        <w:rPr>
          <w:spacing w:val="-5"/>
          <w:w w:val="105"/>
          <w:sz w:val="20"/>
        </w:rPr>
        <w:t xml:space="preserve"> </w:t>
      </w:r>
      <w:r>
        <w:rPr>
          <w:w w:val="105"/>
          <w:sz w:val="20"/>
        </w:rPr>
        <w:t>or</w:t>
      </w:r>
    </w:p>
    <w:p w:rsidR="00007D79" w:rsidRDefault="00007D79">
      <w:pPr>
        <w:pStyle w:val="BodyText"/>
        <w:spacing w:before="8"/>
        <w:ind w:left="0"/>
        <w:rPr>
          <w:sz w:val="19"/>
        </w:rPr>
      </w:pPr>
    </w:p>
    <w:p w:rsidR="00007D79" w:rsidRDefault="005229DB">
      <w:pPr>
        <w:pStyle w:val="ListParagraph"/>
        <w:numPr>
          <w:ilvl w:val="0"/>
          <w:numId w:val="22"/>
        </w:numPr>
        <w:tabs>
          <w:tab w:val="left" w:pos="688"/>
        </w:tabs>
        <w:spacing w:before="1"/>
        <w:ind w:left="687" w:hanging="314"/>
        <w:rPr>
          <w:sz w:val="20"/>
        </w:rPr>
      </w:pPr>
      <w:r>
        <w:rPr>
          <w:w w:val="105"/>
          <w:sz w:val="20"/>
        </w:rPr>
        <w:t>a holding company or associate company or subsidiary company;</w:t>
      </w:r>
      <w:r>
        <w:rPr>
          <w:spacing w:val="-31"/>
          <w:w w:val="105"/>
          <w:sz w:val="20"/>
        </w:rPr>
        <w:t xml:space="preserve"> </w:t>
      </w:r>
      <w:r>
        <w:rPr>
          <w:w w:val="105"/>
          <w:sz w:val="20"/>
        </w:rPr>
        <w:t>or</w:t>
      </w:r>
    </w:p>
    <w:p w:rsidR="00007D79" w:rsidRDefault="00007D79">
      <w:pPr>
        <w:pStyle w:val="BodyText"/>
        <w:spacing w:before="10"/>
        <w:ind w:left="0"/>
        <w:rPr>
          <w:sz w:val="19"/>
        </w:rPr>
      </w:pPr>
    </w:p>
    <w:p w:rsidR="00007D79" w:rsidRDefault="005229DB">
      <w:pPr>
        <w:pStyle w:val="ListParagraph"/>
        <w:numPr>
          <w:ilvl w:val="0"/>
          <w:numId w:val="22"/>
        </w:numPr>
        <w:tabs>
          <w:tab w:val="left" w:pos="712"/>
        </w:tabs>
        <w:ind w:left="712" w:hanging="296"/>
        <w:rPr>
          <w:sz w:val="20"/>
        </w:rPr>
      </w:pPr>
      <w:r>
        <w:rPr>
          <w:w w:val="105"/>
          <w:sz w:val="20"/>
        </w:rPr>
        <w:t>an</w:t>
      </w:r>
      <w:r>
        <w:rPr>
          <w:spacing w:val="-5"/>
          <w:w w:val="105"/>
          <w:sz w:val="20"/>
        </w:rPr>
        <w:t xml:space="preserve"> </w:t>
      </w:r>
      <w:r>
        <w:rPr>
          <w:w w:val="105"/>
          <w:sz w:val="20"/>
        </w:rPr>
        <w:t>intermediary</w:t>
      </w:r>
      <w:r>
        <w:rPr>
          <w:spacing w:val="-5"/>
          <w:w w:val="105"/>
          <w:sz w:val="20"/>
        </w:rPr>
        <w:t xml:space="preserve"> </w:t>
      </w:r>
      <w:r>
        <w:rPr>
          <w:w w:val="105"/>
          <w:sz w:val="20"/>
        </w:rPr>
        <w:t>as</w:t>
      </w:r>
      <w:r>
        <w:rPr>
          <w:spacing w:val="-7"/>
          <w:w w:val="105"/>
          <w:sz w:val="20"/>
        </w:rPr>
        <w:t xml:space="preserve"> </w:t>
      </w:r>
      <w:r>
        <w:rPr>
          <w:w w:val="105"/>
          <w:sz w:val="20"/>
        </w:rPr>
        <w:t>specified</w:t>
      </w:r>
      <w:r>
        <w:rPr>
          <w:spacing w:val="-4"/>
          <w:w w:val="105"/>
          <w:sz w:val="20"/>
        </w:rPr>
        <w:t xml:space="preserve"> </w:t>
      </w:r>
      <w:r>
        <w:rPr>
          <w:w w:val="105"/>
          <w:sz w:val="20"/>
        </w:rPr>
        <w:t>in</w:t>
      </w:r>
      <w:r>
        <w:rPr>
          <w:spacing w:val="-5"/>
          <w:w w:val="105"/>
          <w:sz w:val="20"/>
        </w:rPr>
        <w:t xml:space="preserve"> </w:t>
      </w:r>
      <w:r>
        <w:rPr>
          <w:w w:val="105"/>
          <w:sz w:val="20"/>
        </w:rPr>
        <w:t>section</w:t>
      </w:r>
      <w:r>
        <w:rPr>
          <w:spacing w:val="-4"/>
          <w:w w:val="105"/>
          <w:sz w:val="20"/>
        </w:rPr>
        <w:t xml:space="preserve"> </w:t>
      </w:r>
      <w:r>
        <w:rPr>
          <w:w w:val="105"/>
          <w:sz w:val="20"/>
        </w:rPr>
        <w:t>12</w:t>
      </w:r>
      <w:r>
        <w:rPr>
          <w:spacing w:val="-3"/>
          <w:w w:val="105"/>
          <w:sz w:val="20"/>
        </w:rPr>
        <w:t xml:space="preserve"> </w:t>
      </w:r>
      <w:r>
        <w:rPr>
          <w:w w:val="105"/>
          <w:sz w:val="20"/>
        </w:rPr>
        <w:t>of</w:t>
      </w:r>
      <w:r>
        <w:rPr>
          <w:spacing w:val="-5"/>
          <w:w w:val="105"/>
          <w:sz w:val="20"/>
        </w:rPr>
        <w:t xml:space="preserve"> </w:t>
      </w:r>
      <w:r>
        <w:rPr>
          <w:w w:val="105"/>
          <w:sz w:val="20"/>
        </w:rPr>
        <w:t>the</w:t>
      </w:r>
      <w:r>
        <w:rPr>
          <w:spacing w:val="-7"/>
          <w:w w:val="105"/>
          <w:sz w:val="20"/>
        </w:rPr>
        <w:t xml:space="preserve"> </w:t>
      </w:r>
      <w:r>
        <w:rPr>
          <w:w w:val="105"/>
          <w:sz w:val="20"/>
        </w:rPr>
        <w:t>Act</w:t>
      </w:r>
      <w:r>
        <w:rPr>
          <w:spacing w:val="-5"/>
          <w:w w:val="105"/>
          <w:sz w:val="20"/>
        </w:rPr>
        <w:t xml:space="preserve"> </w:t>
      </w:r>
      <w:r>
        <w:rPr>
          <w:w w:val="105"/>
          <w:sz w:val="20"/>
        </w:rPr>
        <w:t>or</w:t>
      </w:r>
      <w:r>
        <w:rPr>
          <w:spacing w:val="-3"/>
          <w:w w:val="105"/>
          <w:sz w:val="20"/>
        </w:rPr>
        <w:t xml:space="preserve"> </w:t>
      </w:r>
      <w:r>
        <w:rPr>
          <w:w w:val="105"/>
          <w:sz w:val="20"/>
        </w:rPr>
        <w:t>an</w:t>
      </w:r>
      <w:r>
        <w:rPr>
          <w:spacing w:val="-5"/>
          <w:w w:val="105"/>
          <w:sz w:val="20"/>
        </w:rPr>
        <w:t xml:space="preserve"> </w:t>
      </w:r>
      <w:r>
        <w:rPr>
          <w:w w:val="105"/>
          <w:sz w:val="20"/>
        </w:rPr>
        <w:t>employee</w:t>
      </w:r>
      <w:r>
        <w:rPr>
          <w:spacing w:val="-4"/>
          <w:w w:val="105"/>
          <w:sz w:val="20"/>
        </w:rPr>
        <w:t xml:space="preserve"> </w:t>
      </w:r>
      <w:r>
        <w:rPr>
          <w:w w:val="105"/>
          <w:sz w:val="20"/>
        </w:rPr>
        <w:t>or</w:t>
      </w:r>
      <w:r>
        <w:rPr>
          <w:spacing w:val="-6"/>
          <w:w w:val="105"/>
          <w:sz w:val="20"/>
        </w:rPr>
        <w:t xml:space="preserve"> </w:t>
      </w:r>
      <w:r>
        <w:rPr>
          <w:w w:val="105"/>
          <w:sz w:val="20"/>
        </w:rPr>
        <w:t>director</w:t>
      </w:r>
      <w:r>
        <w:rPr>
          <w:spacing w:val="-6"/>
          <w:w w:val="105"/>
          <w:sz w:val="20"/>
        </w:rPr>
        <w:t xml:space="preserve"> </w:t>
      </w:r>
      <w:r>
        <w:rPr>
          <w:w w:val="105"/>
          <w:sz w:val="20"/>
        </w:rPr>
        <w:t>thereof;</w:t>
      </w:r>
      <w:r>
        <w:rPr>
          <w:spacing w:val="-6"/>
          <w:w w:val="105"/>
          <w:sz w:val="20"/>
        </w:rPr>
        <w:t xml:space="preserve"> </w:t>
      </w:r>
      <w:r>
        <w:rPr>
          <w:w w:val="105"/>
          <w:sz w:val="20"/>
        </w:rPr>
        <w:t>or</w:t>
      </w:r>
    </w:p>
    <w:p w:rsidR="00007D79" w:rsidRDefault="00007D79">
      <w:pPr>
        <w:pStyle w:val="BodyText"/>
        <w:spacing w:before="11"/>
        <w:ind w:left="0"/>
        <w:rPr>
          <w:sz w:val="19"/>
        </w:rPr>
      </w:pPr>
    </w:p>
    <w:p w:rsidR="00007D79" w:rsidRDefault="005229DB">
      <w:pPr>
        <w:pStyle w:val="ListParagraph"/>
        <w:numPr>
          <w:ilvl w:val="0"/>
          <w:numId w:val="22"/>
        </w:numPr>
        <w:tabs>
          <w:tab w:val="left" w:pos="698"/>
        </w:tabs>
        <w:spacing w:line="283" w:lineRule="auto"/>
        <w:ind w:left="373" w:right="343" w:firstLine="0"/>
        <w:rPr>
          <w:sz w:val="20"/>
        </w:rPr>
      </w:pPr>
      <w:r>
        <w:rPr>
          <w:w w:val="105"/>
          <w:sz w:val="20"/>
        </w:rPr>
        <w:t>an</w:t>
      </w:r>
      <w:r>
        <w:rPr>
          <w:spacing w:val="-7"/>
          <w:w w:val="105"/>
          <w:sz w:val="20"/>
        </w:rPr>
        <w:t xml:space="preserve"> </w:t>
      </w:r>
      <w:r>
        <w:rPr>
          <w:w w:val="105"/>
          <w:sz w:val="20"/>
        </w:rPr>
        <w:t>investment</w:t>
      </w:r>
      <w:r>
        <w:rPr>
          <w:spacing w:val="-7"/>
          <w:w w:val="105"/>
          <w:sz w:val="20"/>
        </w:rPr>
        <w:t xml:space="preserve"> </w:t>
      </w:r>
      <w:r>
        <w:rPr>
          <w:w w:val="105"/>
          <w:sz w:val="20"/>
        </w:rPr>
        <w:t>company,</w:t>
      </w:r>
      <w:r>
        <w:rPr>
          <w:spacing w:val="-6"/>
          <w:w w:val="105"/>
          <w:sz w:val="20"/>
        </w:rPr>
        <w:t xml:space="preserve"> </w:t>
      </w:r>
      <w:r>
        <w:rPr>
          <w:w w:val="105"/>
          <w:sz w:val="20"/>
        </w:rPr>
        <w:t>trustee</w:t>
      </w:r>
      <w:r>
        <w:rPr>
          <w:spacing w:val="-7"/>
          <w:w w:val="105"/>
          <w:sz w:val="20"/>
        </w:rPr>
        <w:t xml:space="preserve"> </w:t>
      </w:r>
      <w:r>
        <w:rPr>
          <w:w w:val="105"/>
          <w:sz w:val="20"/>
        </w:rPr>
        <w:t>company,</w:t>
      </w:r>
      <w:r>
        <w:rPr>
          <w:spacing w:val="-8"/>
          <w:w w:val="105"/>
          <w:sz w:val="20"/>
        </w:rPr>
        <w:t xml:space="preserve"> </w:t>
      </w:r>
      <w:r>
        <w:rPr>
          <w:w w:val="105"/>
          <w:sz w:val="20"/>
        </w:rPr>
        <w:t>asset</w:t>
      </w:r>
      <w:r>
        <w:rPr>
          <w:spacing w:val="-9"/>
          <w:w w:val="105"/>
          <w:sz w:val="20"/>
        </w:rPr>
        <w:t xml:space="preserve"> </w:t>
      </w:r>
      <w:r>
        <w:rPr>
          <w:w w:val="105"/>
          <w:sz w:val="20"/>
        </w:rPr>
        <w:t>management</w:t>
      </w:r>
      <w:r>
        <w:rPr>
          <w:spacing w:val="-9"/>
          <w:w w:val="105"/>
          <w:sz w:val="20"/>
        </w:rPr>
        <w:t xml:space="preserve"> </w:t>
      </w:r>
      <w:r>
        <w:rPr>
          <w:w w:val="105"/>
          <w:sz w:val="20"/>
        </w:rPr>
        <w:t>company</w:t>
      </w:r>
      <w:r>
        <w:rPr>
          <w:spacing w:val="-7"/>
          <w:w w:val="105"/>
          <w:sz w:val="20"/>
        </w:rPr>
        <w:t xml:space="preserve"> </w:t>
      </w:r>
      <w:r>
        <w:rPr>
          <w:w w:val="105"/>
          <w:sz w:val="20"/>
        </w:rPr>
        <w:t>or</w:t>
      </w:r>
      <w:r>
        <w:rPr>
          <w:spacing w:val="-8"/>
          <w:w w:val="105"/>
          <w:sz w:val="20"/>
        </w:rPr>
        <w:t xml:space="preserve"> </w:t>
      </w:r>
      <w:r>
        <w:rPr>
          <w:w w:val="105"/>
          <w:sz w:val="20"/>
        </w:rPr>
        <w:t>an</w:t>
      </w:r>
      <w:r>
        <w:rPr>
          <w:spacing w:val="-7"/>
          <w:w w:val="105"/>
          <w:sz w:val="20"/>
        </w:rPr>
        <w:t xml:space="preserve"> </w:t>
      </w:r>
      <w:r>
        <w:rPr>
          <w:w w:val="105"/>
          <w:sz w:val="20"/>
        </w:rPr>
        <w:t>employee</w:t>
      </w:r>
      <w:r>
        <w:rPr>
          <w:spacing w:val="-7"/>
          <w:w w:val="105"/>
          <w:sz w:val="20"/>
        </w:rPr>
        <w:t xml:space="preserve"> </w:t>
      </w:r>
      <w:r>
        <w:rPr>
          <w:w w:val="105"/>
          <w:sz w:val="20"/>
        </w:rPr>
        <w:t>or</w:t>
      </w:r>
      <w:r>
        <w:rPr>
          <w:spacing w:val="-7"/>
          <w:w w:val="105"/>
          <w:sz w:val="20"/>
        </w:rPr>
        <w:t xml:space="preserve"> </w:t>
      </w:r>
      <w:r>
        <w:rPr>
          <w:w w:val="105"/>
          <w:sz w:val="20"/>
        </w:rPr>
        <w:t>director thereof;</w:t>
      </w:r>
      <w:r>
        <w:rPr>
          <w:spacing w:val="-1"/>
          <w:w w:val="105"/>
          <w:sz w:val="20"/>
        </w:rPr>
        <w:t xml:space="preserve"> </w:t>
      </w:r>
      <w:r>
        <w:rPr>
          <w:w w:val="105"/>
          <w:sz w:val="20"/>
        </w:rPr>
        <w:t>or</w:t>
      </w:r>
    </w:p>
    <w:p w:rsidR="00007D79" w:rsidRDefault="005229DB">
      <w:pPr>
        <w:pStyle w:val="ListParagraph"/>
        <w:numPr>
          <w:ilvl w:val="0"/>
          <w:numId w:val="22"/>
        </w:numPr>
        <w:tabs>
          <w:tab w:val="left" w:pos="677"/>
        </w:tabs>
        <w:spacing w:before="191"/>
        <w:ind w:left="676" w:hanging="303"/>
        <w:rPr>
          <w:sz w:val="20"/>
        </w:rPr>
      </w:pPr>
      <w:r>
        <w:rPr>
          <w:w w:val="105"/>
          <w:sz w:val="20"/>
        </w:rPr>
        <w:t>an</w:t>
      </w:r>
      <w:r>
        <w:rPr>
          <w:spacing w:val="-6"/>
          <w:w w:val="105"/>
          <w:sz w:val="20"/>
        </w:rPr>
        <w:t xml:space="preserve"> </w:t>
      </w:r>
      <w:r>
        <w:rPr>
          <w:w w:val="105"/>
          <w:sz w:val="20"/>
        </w:rPr>
        <w:t>official</w:t>
      </w:r>
      <w:r>
        <w:rPr>
          <w:spacing w:val="-6"/>
          <w:w w:val="105"/>
          <w:sz w:val="20"/>
        </w:rPr>
        <w:t xml:space="preserve"> </w:t>
      </w:r>
      <w:r>
        <w:rPr>
          <w:w w:val="105"/>
          <w:sz w:val="20"/>
        </w:rPr>
        <w:t>of</w:t>
      </w:r>
      <w:r>
        <w:rPr>
          <w:spacing w:val="-1"/>
          <w:w w:val="105"/>
          <w:sz w:val="20"/>
        </w:rPr>
        <w:t xml:space="preserve"> </w:t>
      </w:r>
      <w:r>
        <w:rPr>
          <w:w w:val="105"/>
          <w:sz w:val="20"/>
        </w:rPr>
        <w:t>a</w:t>
      </w:r>
      <w:r>
        <w:rPr>
          <w:spacing w:val="-2"/>
          <w:w w:val="105"/>
          <w:sz w:val="20"/>
        </w:rPr>
        <w:t xml:space="preserve"> </w:t>
      </w:r>
      <w:r>
        <w:rPr>
          <w:w w:val="105"/>
          <w:sz w:val="20"/>
        </w:rPr>
        <w:t>stock</w:t>
      </w:r>
      <w:r>
        <w:rPr>
          <w:spacing w:val="-4"/>
          <w:w w:val="105"/>
          <w:sz w:val="20"/>
        </w:rPr>
        <w:t xml:space="preserve"> </w:t>
      </w:r>
      <w:r>
        <w:rPr>
          <w:w w:val="105"/>
          <w:sz w:val="20"/>
        </w:rPr>
        <w:t>exchange</w:t>
      </w:r>
      <w:r>
        <w:rPr>
          <w:spacing w:val="-2"/>
          <w:w w:val="105"/>
          <w:sz w:val="20"/>
        </w:rPr>
        <w:t xml:space="preserve"> </w:t>
      </w:r>
      <w:r>
        <w:rPr>
          <w:w w:val="105"/>
          <w:sz w:val="20"/>
        </w:rPr>
        <w:t>or</w:t>
      </w:r>
      <w:r>
        <w:rPr>
          <w:spacing w:val="-4"/>
          <w:w w:val="105"/>
          <w:sz w:val="20"/>
        </w:rPr>
        <w:t xml:space="preserve"> </w:t>
      </w:r>
      <w:r>
        <w:rPr>
          <w:w w:val="105"/>
          <w:sz w:val="20"/>
        </w:rPr>
        <w:t>of</w:t>
      </w:r>
      <w:r>
        <w:rPr>
          <w:spacing w:val="-1"/>
          <w:w w:val="105"/>
          <w:sz w:val="20"/>
        </w:rPr>
        <w:t xml:space="preserve"> </w:t>
      </w:r>
      <w:r>
        <w:rPr>
          <w:w w:val="105"/>
          <w:sz w:val="20"/>
        </w:rPr>
        <w:t>clearing</w:t>
      </w:r>
      <w:r>
        <w:rPr>
          <w:spacing w:val="-1"/>
          <w:w w:val="105"/>
          <w:sz w:val="20"/>
        </w:rPr>
        <w:t xml:space="preserve"> </w:t>
      </w:r>
      <w:r>
        <w:rPr>
          <w:w w:val="105"/>
          <w:sz w:val="20"/>
        </w:rPr>
        <w:t>house</w:t>
      </w:r>
      <w:r>
        <w:rPr>
          <w:spacing w:val="-3"/>
          <w:w w:val="105"/>
          <w:sz w:val="20"/>
        </w:rPr>
        <w:t xml:space="preserve"> </w:t>
      </w:r>
      <w:r>
        <w:rPr>
          <w:w w:val="105"/>
          <w:sz w:val="20"/>
        </w:rPr>
        <w:t>or</w:t>
      </w:r>
      <w:r>
        <w:rPr>
          <w:spacing w:val="-1"/>
          <w:w w:val="105"/>
          <w:sz w:val="20"/>
        </w:rPr>
        <w:t xml:space="preserve"> </w:t>
      </w:r>
      <w:r>
        <w:rPr>
          <w:w w:val="105"/>
          <w:sz w:val="20"/>
        </w:rPr>
        <w:t>corporation;</w:t>
      </w:r>
      <w:r>
        <w:rPr>
          <w:spacing w:val="-5"/>
          <w:w w:val="105"/>
          <w:sz w:val="20"/>
        </w:rPr>
        <w:t xml:space="preserve"> </w:t>
      </w:r>
      <w:r>
        <w:rPr>
          <w:w w:val="105"/>
          <w:sz w:val="20"/>
        </w:rPr>
        <w:t>or</w:t>
      </w:r>
    </w:p>
    <w:p w:rsidR="00007D79" w:rsidRDefault="00007D79">
      <w:pPr>
        <w:pStyle w:val="BodyText"/>
        <w:spacing w:before="8"/>
        <w:ind w:left="0"/>
        <w:rPr>
          <w:sz w:val="19"/>
        </w:rPr>
      </w:pPr>
    </w:p>
    <w:p w:rsidR="00007D79" w:rsidRDefault="005229DB">
      <w:pPr>
        <w:pStyle w:val="ListParagraph"/>
        <w:numPr>
          <w:ilvl w:val="0"/>
          <w:numId w:val="22"/>
        </w:numPr>
        <w:tabs>
          <w:tab w:val="left" w:pos="693"/>
        </w:tabs>
        <w:spacing w:line="288" w:lineRule="auto"/>
        <w:ind w:left="373" w:right="342" w:firstLine="43"/>
        <w:rPr>
          <w:sz w:val="20"/>
        </w:rPr>
      </w:pPr>
      <w:r>
        <w:rPr>
          <w:w w:val="105"/>
          <w:sz w:val="20"/>
        </w:rPr>
        <w:t>a member of board of trustees of a mutual fund or a member of the board of directors of the asset management</w:t>
      </w:r>
      <w:r>
        <w:rPr>
          <w:spacing w:val="-8"/>
          <w:w w:val="105"/>
          <w:sz w:val="20"/>
        </w:rPr>
        <w:t xml:space="preserve"> </w:t>
      </w:r>
      <w:r>
        <w:rPr>
          <w:w w:val="105"/>
          <w:sz w:val="20"/>
        </w:rPr>
        <w:t>company</w:t>
      </w:r>
      <w:r>
        <w:rPr>
          <w:spacing w:val="-9"/>
          <w:w w:val="105"/>
          <w:sz w:val="20"/>
        </w:rPr>
        <w:t xml:space="preserve"> </w:t>
      </w:r>
      <w:r>
        <w:rPr>
          <w:w w:val="105"/>
          <w:sz w:val="20"/>
        </w:rPr>
        <w:t>of</w:t>
      </w:r>
      <w:r>
        <w:rPr>
          <w:spacing w:val="-12"/>
          <w:w w:val="105"/>
          <w:sz w:val="20"/>
        </w:rPr>
        <w:t xml:space="preserve"> </w:t>
      </w:r>
      <w:r>
        <w:rPr>
          <w:w w:val="105"/>
          <w:sz w:val="20"/>
        </w:rPr>
        <w:t>a</w:t>
      </w:r>
      <w:r>
        <w:rPr>
          <w:spacing w:val="-7"/>
          <w:w w:val="105"/>
          <w:sz w:val="20"/>
        </w:rPr>
        <w:t xml:space="preserve"> </w:t>
      </w:r>
      <w:r>
        <w:rPr>
          <w:w w:val="105"/>
          <w:sz w:val="20"/>
        </w:rPr>
        <w:t>mutual</w:t>
      </w:r>
      <w:r>
        <w:rPr>
          <w:spacing w:val="-11"/>
          <w:w w:val="105"/>
          <w:sz w:val="20"/>
        </w:rPr>
        <w:t xml:space="preserve"> </w:t>
      </w:r>
      <w:r>
        <w:rPr>
          <w:w w:val="105"/>
          <w:sz w:val="20"/>
        </w:rPr>
        <w:t>fund</w:t>
      </w:r>
      <w:r>
        <w:rPr>
          <w:spacing w:val="-9"/>
          <w:w w:val="105"/>
          <w:sz w:val="20"/>
        </w:rPr>
        <w:t xml:space="preserve"> </w:t>
      </w:r>
      <w:r>
        <w:rPr>
          <w:w w:val="105"/>
          <w:sz w:val="20"/>
        </w:rPr>
        <w:t>or</w:t>
      </w:r>
      <w:r>
        <w:rPr>
          <w:spacing w:val="-7"/>
          <w:w w:val="105"/>
          <w:sz w:val="20"/>
        </w:rPr>
        <w:t xml:space="preserve"> </w:t>
      </w:r>
      <w:r>
        <w:rPr>
          <w:w w:val="105"/>
          <w:sz w:val="20"/>
        </w:rPr>
        <w:t>is</w:t>
      </w:r>
      <w:r>
        <w:rPr>
          <w:spacing w:val="-8"/>
          <w:w w:val="105"/>
          <w:sz w:val="20"/>
        </w:rPr>
        <w:t xml:space="preserve"> </w:t>
      </w:r>
      <w:r>
        <w:rPr>
          <w:w w:val="105"/>
          <w:sz w:val="20"/>
        </w:rPr>
        <w:t>an</w:t>
      </w:r>
      <w:r>
        <w:rPr>
          <w:spacing w:val="-9"/>
          <w:w w:val="105"/>
          <w:sz w:val="20"/>
        </w:rPr>
        <w:t xml:space="preserve"> </w:t>
      </w:r>
      <w:r>
        <w:rPr>
          <w:w w:val="105"/>
          <w:sz w:val="20"/>
        </w:rPr>
        <w:t>employee</w:t>
      </w:r>
      <w:r>
        <w:rPr>
          <w:spacing w:val="-7"/>
          <w:w w:val="105"/>
          <w:sz w:val="20"/>
        </w:rPr>
        <w:t xml:space="preserve"> </w:t>
      </w:r>
      <w:r>
        <w:rPr>
          <w:w w:val="105"/>
          <w:sz w:val="20"/>
        </w:rPr>
        <w:t>thereof;</w:t>
      </w:r>
      <w:r>
        <w:rPr>
          <w:spacing w:val="-7"/>
          <w:w w:val="105"/>
          <w:sz w:val="20"/>
        </w:rPr>
        <w:t xml:space="preserve"> </w:t>
      </w:r>
      <w:r>
        <w:rPr>
          <w:w w:val="105"/>
          <w:sz w:val="20"/>
        </w:rPr>
        <w:t>or</w:t>
      </w:r>
      <w:r>
        <w:rPr>
          <w:spacing w:val="-11"/>
          <w:w w:val="105"/>
          <w:sz w:val="20"/>
        </w:rPr>
        <w:t xml:space="preserve"> </w:t>
      </w:r>
      <w:r>
        <w:rPr>
          <w:w w:val="105"/>
          <w:sz w:val="20"/>
        </w:rPr>
        <w:t>institution</w:t>
      </w:r>
      <w:r>
        <w:rPr>
          <w:spacing w:val="-10"/>
          <w:w w:val="105"/>
          <w:sz w:val="20"/>
        </w:rPr>
        <w:t xml:space="preserve"> </w:t>
      </w:r>
      <w:r>
        <w:rPr>
          <w:w w:val="105"/>
          <w:sz w:val="20"/>
        </w:rPr>
        <w:t>as</w:t>
      </w:r>
      <w:r>
        <w:rPr>
          <w:spacing w:val="-9"/>
          <w:w w:val="105"/>
          <w:sz w:val="20"/>
        </w:rPr>
        <w:t xml:space="preserve"> </w:t>
      </w:r>
      <w:r>
        <w:rPr>
          <w:w w:val="105"/>
          <w:sz w:val="20"/>
        </w:rPr>
        <w:t>defined</w:t>
      </w:r>
      <w:r>
        <w:rPr>
          <w:spacing w:val="-9"/>
          <w:w w:val="105"/>
          <w:sz w:val="20"/>
        </w:rPr>
        <w:t xml:space="preserve"> </w:t>
      </w:r>
      <w:r>
        <w:rPr>
          <w:w w:val="105"/>
          <w:sz w:val="20"/>
        </w:rPr>
        <w:t>in</w:t>
      </w:r>
      <w:r>
        <w:rPr>
          <w:spacing w:val="-8"/>
          <w:w w:val="105"/>
          <w:sz w:val="20"/>
        </w:rPr>
        <w:t xml:space="preserve"> </w:t>
      </w:r>
      <w:r>
        <w:rPr>
          <w:w w:val="105"/>
          <w:sz w:val="20"/>
        </w:rPr>
        <w:t>section</w:t>
      </w:r>
      <w:r>
        <w:rPr>
          <w:spacing w:val="-9"/>
          <w:w w:val="105"/>
          <w:sz w:val="20"/>
        </w:rPr>
        <w:t xml:space="preserve"> </w:t>
      </w:r>
      <w:r>
        <w:rPr>
          <w:w w:val="105"/>
          <w:sz w:val="20"/>
        </w:rPr>
        <w:t>2</w:t>
      </w:r>
    </w:p>
    <w:p w:rsidR="00007D79" w:rsidRDefault="005229DB">
      <w:pPr>
        <w:pStyle w:val="BodyText"/>
        <w:spacing w:line="229" w:lineRule="exact"/>
      </w:pPr>
      <w:r>
        <w:rPr>
          <w:w w:val="105"/>
        </w:rPr>
        <w:t>(72) of the Companies Act, 2013; or</w:t>
      </w:r>
    </w:p>
    <w:p w:rsidR="00007D79" w:rsidRDefault="00007D79">
      <w:pPr>
        <w:pStyle w:val="BodyText"/>
        <w:spacing w:before="11"/>
        <w:ind w:left="0"/>
        <w:rPr>
          <w:sz w:val="19"/>
        </w:rPr>
      </w:pPr>
    </w:p>
    <w:p w:rsidR="00007D79" w:rsidRDefault="005229DB">
      <w:pPr>
        <w:pStyle w:val="ListParagraph"/>
        <w:numPr>
          <w:ilvl w:val="0"/>
          <w:numId w:val="21"/>
        </w:numPr>
        <w:tabs>
          <w:tab w:val="left" w:pos="698"/>
        </w:tabs>
        <w:spacing w:line="288" w:lineRule="auto"/>
        <w:ind w:right="345" w:firstLine="0"/>
        <w:rPr>
          <w:sz w:val="20"/>
        </w:rPr>
      </w:pPr>
      <w:r>
        <w:rPr>
          <w:w w:val="105"/>
          <w:sz w:val="20"/>
        </w:rPr>
        <w:t>an</w:t>
      </w:r>
      <w:r>
        <w:rPr>
          <w:spacing w:val="-4"/>
          <w:w w:val="105"/>
          <w:sz w:val="20"/>
        </w:rPr>
        <w:t xml:space="preserve"> </w:t>
      </w:r>
      <w:r>
        <w:rPr>
          <w:w w:val="105"/>
          <w:sz w:val="20"/>
        </w:rPr>
        <w:t>official</w:t>
      </w:r>
      <w:r>
        <w:rPr>
          <w:spacing w:val="-6"/>
          <w:w w:val="105"/>
          <w:sz w:val="20"/>
        </w:rPr>
        <w:t xml:space="preserve"> </w:t>
      </w:r>
      <w:r>
        <w:rPr>
          <w:w w:val="105"/>
          <w:sz w:val="20"/>
        </w:rPr>
        <w:t>or</w:t>
      </w:r>
      <w:r>
        <w:rPr>
          <w:spacing w:val="-2"/>
          <w:w w:val="105"/>
          <w:sz w:val="20"/>
        </w:rPr>
        <w:t xml:space="preserve"> </w:t>
      </w:r>
      <w:r>
        <w:rPr>
          <w:w w:val="105"/>
          <w:sz w:val="20"/>
        </w:rPr>
        <w:t>an</w:t>
      </w:r>
      <w:r>
        <w:rPr>
          <w:spacing w:val="-6"/>
          <w:w w:val="105"/>
          <w:sz w:val="20"/>
        </w:rPr>
        <w:t xml:space="preserve"> </w:t>
      </w:r>
      <w:r>
        <w:rPr>
          <w:w w:val="105"/>
          <w:sz w:val="20"/>
        </w:rPr>
        <w:t>employee</w:t>
      </w:r>
      <w:r>
        <w:rPr>
          <w:spacing w:val="-3"/>
          <w:w w:val="105"/>
          <w:sz w:val="20"/>
        </w:rPr>
        <w:t xml:space="preserve"> </w:t>
      </w:r>
      <w:r>
        <w:rPr>
          <w:w w:val="105"/>
          <w:sz w:val="20"/>
        </w:rPr>
        <w:t>of</w:t>
      </w:r>
      <w:r>
        <w:rPr>
          <w:spacing w:val="-5"/>
          <w:w w:val="105"/>
          <w:sz w:val="20"/>
        </w:rPr>
        <w:t xml:space="preserve"> </w:t>
      </w:r>
      <w:r>
        <w:rPr>
          <w:w w:val="105"/>
          <w:sz w:val="20"/>
        </w:rPr>
        <w:t>a</w:t>
      </w:r>
      <w:r>
        <w:rPr>
          <w:spacing w:val="-4"/>
          <w:w w:val="105"/>
          <w:sz w:val="20"/>
        </w:rPr>
        <w:t xml:space="preserve"> </w:t>
      </w:r>
      <w:r>
        <w:rPr>
          <w:w w:val="105"/>
          <w:sz w:val="20"/>
        </w:rPr>
        <w:t>self-regulatory</w:t>
      </w:r>
      <w:r>
        <w:rPr>
          <w:spacing w:val="-5"/>
          <w:w w:val="105"/>
          <w:sz w:val="20"/>
        </w:rPr>
        <w:t xml:space="preserve"> </w:t>
      </w:r>
      <w:r>
        <w:rPr>
          <w:w w:val="105"/>
          <w:sz w:val="20"/>
        </w:rPr>
        <w:t>organization</w:t>
      </w:r>
      <w:r>
        <w:rPr>
          <w:spacing w:val="-4"/>
          <w:w w:val="105"/>
          <w:sz w:val="20"/>
        </w:rPr>
        <w:t xml:space="preserve"> </w:t>
      </w:r>
      <w:r>
        <w:rPr>
          <w:w w:val="105"/>
          <w:sz w:val="20"/>
        </w:rPr>
        <w:t>recognised</w:t>
      </w:r>
      <w:r>
        <w:rPr>
          <w:spacing w:val="-3"/>
          <w:w w:val="105"/>
          <w:sz w:val="20"/>
        </w:rPr>
        <w:t xml:space="preserve"> </w:t>
      </w:r>
      <w:r>
        <w:rPr>
          <w:w w:val="105"/>
          <w:sz w:val="20"/>
        </w:rPr>
        <w:t>or</w:t>
      </w:r>
      <w:r>
        <w:rPr>
          <w:spacing w:val="-4"/>
          <w:w w:val="105"/>
          <w:sz w:val="20"/>
        </w:rPr>
        <w:t xml:space="preserve"> </w:t>
      </w:r>
      <w:r>
        <w:rPr>
          <w:w w:val="105"/>
          <w:sz w:val="20"/>
        </w:rPr>
        <w:t>authorized</w:t>
      </w:r>
      <w:r>
        <w:rPr>
          <w:spacing w:val="-2"/>
          <w:w w:val="105"/>
          <w:sz w:val="20"/>
        </w:rPr>
        <w:t xml:space="preserve"> </w:t>
      </w:r>
      <w:r>
        <w:rPr>
          <w:w w:val="105"/>
          <w:sz w:val="20"/>
        </w:rPr>
        <w:t>by</w:t>
      </w:r>
      <w:r>
        <w:rPr>
          <w:spacing w:val="-5"/>
          <w:w w:val="105"/>
          <w:sz w:val="20"/>
        </w:rPr>
        <w:t xml:space="preserve"> </w:t>
      </w:r>
      <w:r>
        <w:rPr>
          <w:w w:val="105"/>
          <w:sz w:val="20"/>
        </w:rPr>
        <w:t>the</w:t>
      </w:r>
      <w:r>
        <w:rPr>
          <w:spacing w:val="-3"/>
          <w:w w:val="105"/>
          <w:sz w:val="20"/>
        </w:rPr>
        <w:t xml:space="preserve"> </w:t>
      </w:r>
      <w:r>
        <w:rPr>
          <w:w w:val="105"/>
          <w:sz w:val="20"/>
        </w:rPr>
        <w:t>Board; or</w:t>
      </w:r>
    </w:p>
    <w:p w:rsidR="00007D79" w:rsidRDefault="005229DB">
      <w:pPr>
        <w:pStyle w:val="ListParagraph"/>
        <w:numPr>
          <w:ilvl w:val="0"/>
          <w:numId w:val="21"/>
        </w:numPr>
        <w:tabs>
          <w:tab w:val="left" w:pos="636"/>
        </w:tabs>
        <w:spacing w:before="184"/>
        <w:ind w:left="635" w:hanging="262"/>
        <w:rPr>
          <w:sz w:val="20"/>
        </w:rPr>
      </w:pPr>
      <w:r>
        <w:rPr>
          <w:w w:val="105"/>
          <w:sz w:val="20"/>
        </w:rPr>
        <w:t>a banker of the company;</w:t>
      </w:r>
      <w:r>
        <w:rPr>
          <w:spacing w:val="-9"/>
          <w:w w:val="105"/>
          <w:sz w:val="20"/>
        </w:rPr>
        <w:t xml:space="preserve"> </w:t>
      </w:r>
      <w:r>
        <w:rPr>
          <w:w w:val="105"/>
          <w:sz w:val="20"/>
        </w:rPr>
        <w:t>or</w:t>
      </w:r>
    </w:p>
    <w:p w:rsidR="00007D79" w:rsidRDefault="00007D79">
      <w:pPr>
        <w:pStyle w:val="BodyText"/>
        <w:spacing w:before="10"/>
        <w:ind w:left="0"/>
        <w:rPr>
          <w:sz w:val="19"/>
        </w:rPr>
      </w:pPr>
    </w:p>
    <w:p w:rsidR="00007D79" w:rsidRDefault="005229DB">
      <w:pPr>
        <w:pStyle w:val="ListParagraph"/>
        <w:numPr>
          <w:ilvl w:val="0"/>
          <w:numId w:val="21"/>
        </w:numPr>
        <w:tabs>
          <w:tab w:val="left" w:pos="684"/>
        </w:tabs>
        <w:spacing w:line="285" w:lineRule="auto"/>
        <w:ind w:right="342" w:firstLine="0"/>
        <w:jc w:val="both"/>
        <w:rPr>
          <w:sz w:val="20"/>
        </w:rPr>
      </w:pPr>
      <w:r>
        <w:rPr>
          <w:w w:val="105"/>
          <w:sz w:val="20"/>
        </w:rPr>
        <w:t>a concern, firm, trust, Hindu undivided family, company or association of persons wherein a director of a company or his immediate relative or banker of the company, has more than ten percent of the holding or</w:t>
      </w:r>
      <w:r>
        <w:rPr>
          <w:spacing w:val="-4"/>
          <w:w w:val="105"/>
          <w:sz w:val="20"/>
        </w:rPr>
        <w:t xml:space="preserve"> </w:t>
      </w:r>
      <w:r>
        <w:rPr>
          <w:w w:val="105"/>
          <w:sz w:val="20"/>
        </w:rPr>
        <w:t>interest</w:t>
      </w:r>
    </w:p>
    <w:p w:rsidR="00007D79" w:rsidRDefault="005229DB">
      <w:pPr>
        <w:pStyle w:val="ListParagraph"/>
        <w:numPr>
          <w:ilvl w:val="1"/>
          <w:numId w:val="24"/>
        </w:numPr>
        <w:tabs>
          <w:tab w:val="left" w:pos="756"/>
        </w:tabs>
        <w:spacing w:before="188" w:line="283" w:lineRule="auto"/>
        <w:ind w:left="373" w:right="345" w:firstLine="43"/>
        <w:jc w:val="left"/>
        <w:rPr>
          <w:sz w:val="20"/>
        </w:rPr>
      </w:pPr>
      <w:r>
        <w:rPr>
          <w:b/>
          <w:w w:val="105"/>
          <w:sz w:val="20"/>
        </w:rPr>
        <w:t xml:space="preserve">"Dealing in Securities" </w:t>
      </w:r>
      <w:r>
        <w:rPr>
          <w:w w:val="105"/>
          <w:sz w:val="20"/>
        </w:rPr>
        <w:t>means an act of subscribing to, buying, selling or agreeing to subscribe, buy,</w:t>
      </w:r>
      <w:r>
        <w:rPr>
          <w:spacing w:val="-5"/>
          <w:w w:val="105"/>
          <w:sz w:val="20"/>
        </w:rPr>
        <w:t xml:space="preserve"> </w:t>
      </w:r>
      <w:r>
        <w:rPr>
          <w:w w:val="105"/>
          <w:sz w:val="20"/>
        </w:rPr>
        <w:t>sell</w:t>
      </w:r>
      <w:r>
        <w:rPr>
          <w:spacing w:val="-7"/>
          <w:w w:val="105"/>
          <w:sz w:val="20"/>
        </w:rPr>
        <w:t xml:space="preserve"> </w:t>
      </w:r>
      <w:r>
        <w:rPr>
          <w:w w:val="105"/>
          <w:sz w:val="20"/>
        </w:rPr>
        <w:t>or</w:t>
      </w:r>
      <w:r>
        <w:rPr>
          <w:spacing w:val="-2"/>
          <w:w w:val="105"/>
          <w:sz w:val="20"/>
        </w:rPr>
        <w:t xml:space="preserve"> </w:t>
      </w:r>
      <w:r>
        <w:rPr>
          <w:w w:val="105"/>
          <w:sz w:val="20"/>
        </w:rPr>
        <w:t>deal</w:t>
      </w:r>
      <w:r>
        <w:rPr>
          <w:spacing w:val="-4"/>
          <w:w w:val="105"/>
          <w:sz w:val="20"/>
        </w:rPr>
        <w:t xml:space="preserve"> </w:t>
      </w:r>
      <w:r>
        <w:rPr>
          <w:w w:val="105"/>
          <w:sz w:val="20"/>
        </w:rPr>
        <w:t>in</w:t>
      </w:r>
      <w:r>
        <w:rPr>
          <w:spacing w:val="-3"/>
          <w:w w:val="105"/>
          <w:sz w:val="20"/>
        </w:rPr>
        <w:t xml:space="preserve"> </w:t>
      </w:r>
      <w:r>
        <w:rPr>
          <w:w w:val="105"/>
          <w:sz w:val="20"/>
        </w:rPr>
        <w:t>the</w:t>
      </w:r>
      <w:r>
        <w:rPr>
          <w:spacing w:val="-2"/>
          <w:w w:val="105"/>
          <w:sz w:val="20"/>
        </w:rPr>
        <w:t xml:space="preserve"> </w:t>
      </w:r>
      <w:r>
        <w:rPr>
          <w:w w:val="105"/>
          <w:sz w:val="20"/>
        </w:rPr>
        <w:t>securities</w:t>
      </w:r>
      <w:r>
        <w:rPr>
          <w:spacing w:val="-6"/>
          <w:w w:val="105"/>
          <w:sz w:val="20"/>
        </w:rPr>
        <w:t xml:space="preserve"> </w:t>
      </w:r>
      <w:r>
        <w:rPr>
          <w:w w:val="105"/>
          <w:sz w:val="20"/>
        </w:rPr>
        <w:t>of</w:t>
      </w:r>
      <w:r>
        <w:rPr>
          <w:spacing w:val="-3"/>
          <w:w w:val="105"/>
          <w:sz w:val="20"/>
        </w:rPr>
        <w:t xml:space="preserve"> </w:t>
      </w:r>
      <w:r>
        <w:rPr>
          <w:w w:val="105"/>
          <w:sz w:val="20"/>
        </w:rPr>
        <w:t>the</w:t>
      </w:r>
      <w:r>
        <w:rPr>
          <w:spacing w:val="-3"/>
          <w:w w:val="105"/>
          <w:sz w:val="20"/>
        </w:rPr>
        <w:t xml:space="preserve"> </w:t>
      </w:r>
      <w:r>
        <w:rPr>
          <w:w w:val="105"/>
          <w:sz w:val="20"/>
        </w:rPr>
        <w:t>Company</w:t>
      </w:r>
      <w:r>
        <w:rPr>
          <w:spacing w:val="-4"/>
          <w:w w:val="105"/>
          <w:sz w:val="20"/>
        </w:rPr>
        <w:t xml:space="preserve"> </w:t>
      </w:r>
      <w:r>
        <w:rPr>
          <w:w w:val="105"/>
          <w:sz w:val="20"/>
        </w:rPr>
        <w:t>either</w:t>
      </w:r>
      <w:r>
        <w:rPr>
          <w:spacing w:val="-1"/>
          <w:w w:val="105"/>
          <w:sz w:val="20"/>
        </w:rPr>
        <w:t xml:space="preserve"> </w:t>
      </w:r>
      <w:r>
        <w:rPr>
          <w:w w:val="105"/>
          <w:sz w:val="20"/>
        </w:rPr>
        <w:t>as</w:t>
      </w:r>
      <w:r>
        <w:rPr>
          <w:spacing w:val="-3"/>
          <w:w w:val="105"/>
          <w:sz w:val="20"/>
        </w:rPr>
        <w:t xml:space="preserve"> </w:t>
      </w:r>
      <w:r>
        <w:rPr>
          <w:w w:val="105"/>
          <w:sz w:val="20"/>
        </w:rPr>
        <w:t>principal</w:t>
      </w:r>
      <w:r>
        <w:rPr>
          <w:spacing w:val="-7"/>
          <w:w w:val="105"/>
          <w:sz w:val="20"/>
        </w:rPr>
        <w:t xml:space="preserve"> </w:t>
      </w:r>
      <w:r>
        <w:rPr>
          <w:w w:val="105"/>
          <w:sz w:val="20"/>
        </w:rPr>
        <w:t>or</w:t>
      </w:r>
      <w:r>
        <w:rPr>
          <w:spacing w:val="-2"/>
          <w:w w:val="105"/>
          <w:sz w:val="20"/>
        </w:rPr>
        <w:t xml:space="preserve"> </w:t>
      </w:r>
      <w:r>
        <w:rPr>
          <w:w w:val="105"/>
          <w:sz w:val="20"/>
        </w:rPr>
        <w:t>agent.</w:t>
      </w:r>
    </w:p>
    <w:p w:rsidR="00007D79" w:rsidRDefault="005229DB">
      <w:pPr>
        <w:pStyle w:val="ListParagraph"/>
        <w:numPr>
          <w:ilvl w:val="1"/>
          <w:numId w:val="24"/>
        </w:numPr>
        <w:tabs>
          <w:tab w:val="left" w:pos="691"/>
        </w:tabs>
        <w:spacing w:before="191"/>
        <w:jc w:val="left"/>
        <w:rPr>
          <w:sz w:val="20"/>
        </w:rPr>
      </w:pPr>
      <w:r>
        <w:rPr>
          <w:b/>
          <w:w w:val="105"/>
          <w:sz w:val="20"/>
        </w:rPr>
        <w:t xml:space="preserve">"Designated Persons" </w:t>
      </w:r>
      <w:r>
        <w:rPr>
          <w:w w:val="105"/>
          <w:sz w:val="20"/>
        </w:rPr>
        <w:t>shall</w:t>
      </w:r>
      <w:r>
        <w:rPr>
          <w:spacing w:val="-8"/>
          <w:w w:val="105"/>
          <w:sz w:val="20"/>
        </w:rPr>
        <w:t xml:space="preserve"> </w:t>
      </w:r>
      <w:r>
        <w:rPr>
          <w:w w:val="105"/>
          <w:sz w:val="20"/>
        </w:rPr>
        <w:t>include:</w:t>
      </w:r>
    </w:p>
    <w:p w:rsidR="00007D79" w:rsidRDefault="00007D79">
      <w:pPr>
        <w:pStyle w:val="BodyText"/>
        <w:spacing w:before="8"/>
        <w:ind w:left="0"/>
        <w:rPr>
          <w:sz w:val="19"/>
        </w:rPr>
      </w:pPr>
    </w:p>
    <w:p w:rsidR="00007D79" w:rsidRDefault="005229DB">
      <w:pPr>
        <w:pStyle w:val="ListParagraph"/>
        <w:numPr>
          <w:ilvl w:val="2"/>
          <w:numId w:val="24"/>
        </w:numPr>
        <w:tabs>
          <w:tab w:val="left" w:pos="1276"/>
        </w:tabs>
        <w:ind w:hanging="225"/>
        <w:rPr>
          <w:sz w:val="20"/>
        </w:rPr>
      </w:pPr>
      <w:r>
        <w:rPr>
          <w:w w:val="105"/>
          <w:sz w:val="20"/>
        </w:rPr>
        <w:t>All</w:t>
      </w:r>
      <w:r>
        <w:rPr>
          <w:spacing w:val="-6"/>
          <w:w w:val="105"/>
          <w:sz w:val="20"/>
        </w:rPr>
        <w:t xml:space="preserve"> </w:t>
      </w:r>
      <w:r>
        <w:rPr>
          <w:w w:val="105"/>
          <w:sz w:val="20"/>
        </w:rPr>
        <w:t>Directors</w:t>
      </w:r>
    </w:p>
    <w:p w:rsidR="00007D79" w:rsidRDefault="00007D79">
      <w:pPr>
        <w:pStyle w:val="BodyText"/>
        <w:spacing w:before="11"/>
        <w:ind w:left="0"/>
        <w:rPr>
          <w:sz w:val="19"/>
        </w:rPr>
      </w:pPr>
    </w:p>
    <w:p w:rsidR="00007D79" w:rsidRDefault="005229DB">
      <w:pPr>
        <w:pStyle w:val="ListParagraph"/>
        <w:numPr>
          <w:ilvl w:val="2"/>
          <w:numId w:val="24"/>
        </w:numPr>
        <w:tabs>
          <w:tab w:val="left" w:pos="1341"/>
        </w:tabs>
        <w:spacing w:line="285" w:lineRule="auto"/>
        <w:ind w:left="1050" w:right="345" w:firstLine="43"/>
        <w:rPr>
          <w:sz w:val="20"/>
        </w:rPr>
      </w:pPr>
      <w:r>
        <w:rPr>
          <w:w w:val="105"/>
          <w:sz w:val="20"/>
        </w:rPr>
        <w:t>All Employees in the cadres of General Managers, Functional Heads and all the Officers one level</w:t>
      </w:r>
      <w:r>
        <w:rPr>
          <w:spacing w:val="-5"/>
          <w:w w:val="105"/>
          <w:sz w:val="20"/>
        </w:rPr>
        <w:t xml:space="preserve"> </w:t>
      </w:r>
      <w:r>
        <w:rPr>
          <w:w w:val="105"/>
          <w:sz w:val="20"/>
        </w:rPr>
        <w:t>below</w:t>
      </w:r>
      <w:r>
        <w:rPr>
          <w:spacing w:val="-5"/>
          <w:w w:val="105"/>
          <w:sz w:val="20"/>
        </w:rPr>
        <w:t xml:space="preserve"> </w:t>
      </w:r>
      <w:r>
        <w:rPr>
          <w:w w:val="105"/>
          <w:sz w:val="20"/>
        </w:rPr>
        <w:t>the</w:t>
      </w:r>
      <w:r>
        <w:rPr>
          <w:spacing w:val="-4"/>
          <w:w w:val="105"/>
          <w:sz w:val="20"/>
        </w:rPr>
        <w:t xml:space="preserve"> </w:t>
      </w:r>
      <w:r>
        <w:rPr>
          <w:w w:val="105"/>
          <w:sz w:val="20"/>
        </w:rPr>
        <w:t>Board</w:t>
      </w:r>
      <w:r>
        <w:rPr>
          <w:spacing w:val="-6"/>
          <w:w w:val="105"/>
          <w:sz w:val="20"/>
        </w:rPr>
        <w:t xml:space="preserve"> </w:t>
      </w:r>
      <w:r>
        <w:rPr>
          <w:w w:val="105"/>
          <w:sz w:val="20"/>
        </w:rPr>
        <w:t>including</w:t>
      </w:r>
      <w:r>
        <w:rPr>
          <w:spacing w:val="-3"/>
          <w:w w:val="105"/>
          <w:sz w:val="20"/>
        </w:rPr>
        <w:t xml:space="preserve"> </w:t>
      </w:r>
      <w:r>
        <w:rPr>
          <w:w w:val="105"/>
          <w:sz w:val="20"/>
        </w:rPr>
        <w:t>Chief</w:t>
      </w:r>
      <w:r>
        <w:rPr>
          <w:spacing w:val="-4"/>
          <w:w w:val="105"/>
          <w:sz w:val="20"/>
        </w:rPr>
        <w:t xml:space="preserve"> </w:t>
      </w:r>
      <w:r>
        <w:rPr>
          <w:w w:val="105"/>
          <w:sz w:val="20"/>
        </w:rPr>
        <w:t>Financial</w:t>
      </w:r>
      <w:r>
        <w:rPr>
          <w:spacing w:val="-8"/>
          <w:w w:val="105"/>
          <w:sz w:val="20"/>
        </w:rPr>
        <w:t xml:space="preserve"> </w:t>
      </w:r>
      <w:r>
        <w:rPr>
          <w:w w:val="105"/>
          <w:sz w:val="20"/>
        </w:rPr>
        <w:t>Officer</w:t>
      </w:r>
      <w:r>
        <w:rPr>
          <w:spacing w:val="-5"/>
          <w:w w:val="105"/>
          <w:sz w:val="20"/>
        </w:rPr>
        <w:t xml:space="preserve"> </w:t>
      </w:r>
      <w:r>
        <w:rPr>
          <w:w w:val="105"/>
          <w:sz w:val="20"/>
        </w:rPr>
        <w:t>and</w:t>
      </w:r>
      <w:r>
        <w:rPr>
          <w:spacing w:val="-5"/>
          <w:w w:val="105"/>
          <w:sz w:val="20"/>
        </w:rPr>
        <w:t xml:space="preserve"> </w:t>
      </w:r>
      <w:r>
        <w:rPr>
          <w:w w:val="105"/>
          <w:sz w:val="20"/>
        </w:rPr>
        <w:t>Company</w:t>
      </w:r>
      <w:r>
        <w:rPr>
          <w:spacing w:val="-4"/>
          <w:w w:val="105"/>
          <w:sz w:val="20"/>
        </w:rPr>
        <w:t xml:space="preserve"> </w:t>
      </w:r>
      <w:r>
        <w:rPr>
          <w:w w:val="105"/>
          <w:sz w:val="20"/>
        </w:rPr>
        <w:t>Secretary.</w:t>
      </w:r>
    </w:p>
    <w:p w:rsidR="00007D79" w:rsidRDefault="005229DB">
      <w:pPr>
        <w:pStyle w:val="ListParagraph"/>
        <w:numPr>
          <w:ilvl w:val="2"/>
          <w:numId w:val="24"/>
        </w:numPr>
        <w:tabs>
          <w:tab w:val="left" w:pos="1264"/>
        </w:tabs>
        <w:spacing w:before="188"/>
        <w:ind w:left="1263" w:hanging="213"/>
        <w:rPr>
          <w:sz w:val="20"/>
        </w:rPr>
      </w:pPr>
      <w:r>
        <w:rPr>
          <w:w w:val="105"/>
          <w:sz w:val="20"/>
        </w:rPr>
        <w:t>Promoters and Promoter</w:t>
      </w:r>
      <w:r>
        <w:rPr>
          <w:spacing w:val="-4"/>
          <w:w w:val="105"/>
          <w:sz w:val="20"/>
        </w:rPr>
        <w:t xml:space="preserve"> </w:t>
      </w:r>
      <w:r>
        <w:rPr>
          <w:w w:val="105"/>
          <w:sz w:val="20"/>
        </w:rPr>
        <w:t>Group</w:t>
      </w:r>
    </w:p>
    <w:p w:rsidR="00007D79" w:rsidRDefault="00007D79">
      <w:pPr>
        <w:pStyle w:val="BodyText"/>
        <w:spacing w:before="11"/>
        <w:ind w:left="0"/>
        <w:rPr>
          <w:sz w:val="19"/>
        </w:rPr>
      </w:pPr>
    </w:p>
    <w:p w:rsidR="00007D79" w:rsidRDefault="005229DB">
      <w:pPr>
        <w:pStyle w:val="ListParagraph"/>
        <w:numPr>
          <w:ilvl w:val="2"/>
          <w:numId w:val="24"/>
        </w:numPr>
        <w:tabs>
          <w:tab w:val="left" w:pos="1289"/>
        </w:tabs>
        <w:ind w:left="1288" w:hanging="238"/>
        <w:rPr>
          <w:sz w:val="20"/>
        </w:rPr>
      </w:pPr>
      <w:r>
        <w:rPr>
          <w:w w:val="105"/>
          <w:sz w:val="20"/>
        </w:rPr>
        <w:t>Statutory Auditors, Internal Auditors, Secretarial</w:t>
      </w:r>
      <w:r>
        <w:rPr>
          <w:spacing w:val="-19"/>
          <w:w w:val="105"/>
          <w:sz w:val="20"/>
        </w:rPr>
        <w:t xml:space="preserve"> </w:t>
      </w:r>
      <w:r>
        <w:rPr>
          <w:w w:val="105"/>
          <w:sz w:val="20"/>
        </w:rPr>
        <w:t>Auditors.</w:t>
      </w:r>
    </w:p>
    <w:p w:rsidR="00007D79" w:rsidRDefault="00007D79">
      <w:pPr>
        <w:pStyle w:val="BodyText"/>
        <w:spacing w:before="6"/>
        <w:ind w:left="0"/>
        <w:rPr>
          <w:sz w:val="19"/>
        </w:rPr>
      </w:pPr>
    </w:p>
    <w:p w:rsidR="00007D79" w:rsidRDefault="005229DB">
      <w:pPr>
        <w:pStyle w:val="ListParagraph"/>
        <w:numPr>
          <w:ilvl w:val="1"/>
          <w:numId w:val="24"/>
        </w:numPr>
        <w:tabs>
          <w:tab w:val="left" w:pos="1093"/>
          <w:tab w:val="left" w:pos="1094"/>
        </w:tabs>
        <w:ind w:left="1093" w:hanging="636"/>
        <w:jc w:val="left"/>
        <w:rPr>
          <w:sz w:val="20"/>
        </w:rPr>
      </w:pPr>
      <w:r>
        <w:rPr>
          <w:w w:val="105"/>
          <w:sz w:val="20"/>
        </w:rPr>
        <w:t>"Director"</w:t>
      </w:r>
      <w:r>
        <w:rPr>
          <w:spacing w:val="-34"/>
          <w:w w:val="105"/>
          <w:sz w:val="20"/>
        </w:rPr>
        <w:t xml:space="preserve"> </w:t>
      </w:r>
      <w:r>
        <w:rPr>
          <w:w w:val="105"/>
          <w:sz w:val="20"/>
        </w:rPr>
        <w:t>means a member of the Board of Directors of the Company.</w:t>
      </w:r>
    </w:p>
    <w:p w:rsidR="00007D79" w:rsidRDefault="00007D79">
      <w:pPr>
        <w:pStyle w:val="BodyText"/>
        <w:spacing w:before="11"/>
        <w:ind w:left="0"/>
        <w:rPr>
          <w:sz w:val="19"/>
        </w:rPr>
      </w:pPr>
    </w:p>
    <w:p w:rsidR="00007D79" w:rsidRDefault="005229DB">
      <w:pPr>
        <w:pStyle w:val="ListParagraph"/>
        <w:numPr>
          <w:ilvl w:val="1"/>
          <w:numId w:val="24"/>
        </w:numPr>
        <w:tabs>
          <w:tab w:val="left" w:pos="902"/>
        </w:tabs>
        <w:spacing w:line="285" w:lineRule="auto"/>
        <w:ind w:left="1050" w:right="342" w:hanging="593"/>
        <w:jc w:val="left"/>
        <w:rPr>
          <w:sz w:val="20"/>
        </w:rPr>
      </w:pPr>
      <w:r>
        <w:rPr>
          <w:w w:val="105"/>
          <w:sz w:val="20"/>
        </w:rPr>
        <w:t>"Employee" means every employee of the Company including the Directors in the employment of the</w:t>
      </w:r>
      <w:r>
        <w:rPr>
          <w:spacing w:val="-3"/>
          <w:w w:val="105"/>
          <w:sz w:val="20"/>
        </w:rPr>
        <w:t xml:space="preserve"> </w:t>
      </w:r>
      <w:r>
        <w:rPr>
          <w:w w:val="105"/>
          <w:sz w:val="20"/>
        </w:rPr>
        <w:t>Company.</w:t>
      </w:r>
    </w:p>
    <w:p w:rsidR="00007D79" w:rsidRDefault="00007D79">
      <w:pPr>
        <w:spacing w:line="285" w:lineRule="auto"/>
        <w:rPr>
          <w:sz w:val="20"/>
        </w:rPr>
        <w:sectPr w:rsidR="00007D79">
          <w:pgSz w:w="12240" w:h="15840"/>
          <w:pgMar w:top="940" w:right="1220" w:bottom="280" w:left="1220" w:header="720" w:footer="720" w:gutter="0"/>
          <w:cols w:space="720"/>
        </w:sectPr>
      </w:pPr>
    </w:p>
    <w:p w:rsidR="00007D79" w:rsidRDefault="005229DB">
      <w:pPr>
        <w:pStyle w:val="ListParagraph"/>
        <w:numPr>
          <w:ilvl w:val="1"/>
          <w:numId w:val="24"/>
        </w:numPr>
        <w:tabs>
          <w:tab w:val="left" w:pos="917"/>
        </w:tabs>
        <w:spacing w:before="94" w:line="285" w:lineRule="auto"/>
        <w:ind w:left="1050" w:right="344" w:hanging="593"/>
        <w:jc w:val="both"/>
        <w:rPr>
          <w:sz w:val="20"/>
        </w:rPr>
      </w:pPr>
      <w:r>
        <w:rPr>
          <w:w w:val="105"/>
          <w:sz w:val="20"/>
        </w:rPr>
        <w:lastRenderedPageBreak/>
        <w:t>"Generally available information" means information that is accessible to the public on a non- discriminatory</w:t>
      </w:r>
      <w:r>
        <w:rPr>
          <w:spacing w:val="-3"/>
          <w:w w:val="105"/>
          <w:sz w:val="20"/>
        </w:rPr>
        <w:t xml:space="preserve"> </w:t>
      </w:r>
      <w:r>
        <w:rPr>
          <w:w w:val="105"/>
          <w:sz w:val="20"/>
        </w:rPr>
        <w:t>basis.</w:t>
      </w:r>
    </w:p>
    <w:p w:rsidR="00007D79" w:rsidRDefault="005229DB">
      <w:pPr>
        <w:pStyle w:val="ListParagraph"/>
        <w:numPr>
          <w:ilvl w:val="1"/>
          <w:numId w:val="24"/>
        </w:numPr>
        <w:tabs>
          <w:tab w:val="left" w:pos="917"/>
        </w:tabs>
        <w:spacing w:before="188" w:line="285" w:lineRule="auto"/>
        <w:ind w:left="1050" w:right="343" w:hanging="593"/>
        <w:jc w:val="both"/>
        <w:rPr>
          <w:sz w:val="20"/>
        </w:rPr>
      </w:pPr>
      <w:r>
        <w:rPr>
          <w:w w:val="105"/>
          <w:sz w:val="20"/>
        </w:rPr>
        <w:t>"Immediate Relative" means spouse of a person and includes parent, sibling and child of such person or the spouse, any of whom is either dependent financially on such person, or consults such person in taking decisions relating to trading in</w:t>
      </w:r>
      <w:r>
        <w:rPr>
          <w:spacing w:val="-29"/>
          <w:w w:val="105"/>
          <w:sz w:val="20"/>
        </w:rPr>
        <w:t xml:space="preserve"> </w:t>
      </w:r>
      <w:r>
        <w:rPr>
          <w:w w:val="105"/>
          <w:sz w:val="20"/>
        </w:rPr>
        <w:t>securities.</w:t>
      </w:r>
    </w:p>
    <w:p w:rsidR="00007D79" w:rsidRDefault="005229DB">
      <w:pPr>
        <w:pStyle w:val="ListParagraph"/>
        <w:numPr>
          <w:ilvl w:val="1"/>
          <w:numId w:val="24"/>
        </w:numPr>
        <w:tabs>
          <w:tab w:val="left" w:pos="895"/>
        </w:tabs>
        <w:spacing w:before="185" w:line="285" w:lineRule="auto"/>
        <w:ind w:left="1050" w:right="346" w:hanging="593"/>
        <w:jc w:val="both"/>
        <w:rPr>
          <w:sz w:val="20"/>
        </w:rPr>
      </w:pPr>
      <w:r>
        <w:rPr>
          <w:w w:val="105"/>
          <w:sz w:val="20"/>
        </w:rPr>
        <w:t>"Insider"</w:t>
      </w:r>
      <w:r>
        <w:rPr>
          <w:spacing w:val="-9"/>
          <w:w w:val="105"/>
          <w:sz w:val="20"/>
        </w:rPr>
        <w:t xml:space="preserve"> </w:t>
      </w:r>
      <w:r>
        <w:rPr>
          <w:w w:val="105"/>
          <w:sz w:val="20"/>
        </w:rPr>
        <w:t>means</w:t>
      </w:r>
      <w:r>
        <w:rPr>
          <w:spacing w:val="-7"/>
          <w:w w:val="105"/>
          <w:sz w:val="20"/>
        </w:rPr>
        <w:t xml:space="preserve"> </w:t>
      </w:r>
      <w:r>
        <w:rPr>
          <w:w w:val="105"/>
          <w:sz w:val="20"/>
        </w:rPr>
        <w:t>any</w:t>
      </w:r>
      <w:r>
        <w:rPr>
          <w:spacing w:val="-5"/>
          <w:w w:val="105"/>
          <w:sz w:val="20"/>
        </w:rPr>
        <w:t xml:space="preserve"> </w:t>
      </w:r>
      <w:r>
        <w:rPr>
          <w:w w:val="105"/>
          <w:sz w:val="20"/>
        </w:rPr>
        <w:t>person</w:t>
      </w:r>
      <w:r>
        <w:rPr>
          <w:spacing w:val="-7"/>
          <w:w w:val="105"/>
          <w:sz w:val="20"/>
        </w:rPr>
        <w:t xml:space="preserve"> </w:t>
      </w:r>
      <w:r>
        <w:rPr>
          <w:w w:val="105"/>
          <w:sz w:val="20"/>
        </w:rPr>
        <w:t>who</w:t>
      </w:r>
      <w:r>
        <w:rPr>
          <w:spacing w:val="-6"/>
          <w:w w:val="105"/>
          <w:sz w:val="20"/>
        </w:rPr>
        <w:t xml:space="preserve"> </w:t>
      </w:r>
      <w:r>
        <w:rPr>
          <w:w w:val="105"/>
          <w:sz w:val="20"/>
        </w:rPr>
        <w:t>is,</w:t>
      </w:r>
      <w:r>
        <w:rPr>
          <w:spacing w:val="-8"/>
          <w:w w:val="105"/>
          <w:sz w:val="20"/>
        </w:rPr>
        <w:t xml:space="preserve"> </w:t>
      </w:r>
      <w:r>
        <w:rPr>
          <w:w w:val="105"/>
          <w:sz w:val="20"/>
        </w:rPr>
        <w:t>a)</w:t>
      </w:r>
      <w:r>
        <w:rPr>
          <w:spacing w:val="-6"/>
          <w:w w:val="105"/>
          <w:sz w:val="20"/>
        </w:rPr>
        <w:t xml:space="preserve"> </w:t>
      </w:r>
      <w:r>
        <w:rPr>
          <w:w w:val="105"/>
          <w:sz w:val="20"/>
        </w:rPr>
        <w:t>a</w:t>
      </w:r>
      <w:r>
        <w:rPr>
          <w:spacing w:val="-5"/>
          <w:w w:val="105"/>
          <w:sz w:val="20"/>
        </w:rPr>
        <w:t xml:space="preserve"> </w:t>
      </w:r>
      <w:r>
        <w:rPr>
          <w:w w:val="105"/>
          <w:sz w:val="20"/>
        </w:rPr>
        <w:t>connected</w:t>
      </w:r>
      <w:r>
        <w:rPr>
          <w:spacing w:val="-6"/>
          <w:w w:val="105"/>
          <w:sz w:val="20"/>
        </w:rPr>
        <w:t xml:space="preserve"> </w:t>
      </w:r>
      <w:r>
        <w:rPr>
          <w:w w:val="105"/>
          <w:sz w:val="20"/>
        </w:rPr>
        <w:t>person</w:t>
      </w:r>
      <w:r>
        <w:rPr>
          <w:spacing w:val="-9"/>
          <w:w w:val="105"/>
          <w:sz w:val="20"/>
        </w:rPr>
        <w:t xml:space="preserve"> </w:t>
      </w:r>
      <w:r>
        <w:rPr>
          <w:w w:val="105"/>
          <w:sz w:val="20"/>
        </w:rPr>
        <w:t>or</w:t>
      </w:r>
      <w:r>
        <w:rPr>
          <w:spacing w:val="-6"/>
          <w:w w:val="105"/>
          <w:sz w:val="20"/>
        </w:rPr>
        <w:t xml:space="preserve"> </w:t>
      </w:r>
      <w:r>
        <w:rPr>
          <w:w w:val="105"/>
          <w:sz w:val="20"/>
        </w:rPr>
        <w:t>b)</w:t>
      </w:r>
      <w:r>
        <w:rPr>
          <w:spacing w:val="-6"/>
          <w:w w:val="105"/>
          <w:sz w:val="20"/>
        </w:rPr>
        <w:t xml:space="preserve"> </w:t>
      </w:r>
      <w:r>
        <w:rPr>
          <w:w w:val="105"/>
          <w:sz w:val="20"/>
        </w:rPr>
        <w:t>in</w:t>
      </w:r>
      <w:r>
        <w:rPr>
          <w:spacing w:val="-8"/>
          <w:w w:val="105"/>
          <w:sz w:val="20"/>
        </w:rPr>
        <w:t xml:space="preserve"> </w:t>
      </w:r>
      <w:r>
        <w:rPr>
          <w:w w:val="105"/>
          <w:sz w:val="20"/>
        </w:rPr>
        <w:t>possession</w:t>
      </w:r>
      <w:r>
        <w:rPr>
          <w:spacing w:val="-9"/>
          <w:w w:val="105"/>
          <w:sz w:val="20"/>
        </w:rPr>
        <w:t xml:space="preserve"> </w:t>
      </w:r>
      <w:r>
        <w:rPr>
          <w:w w:val="105"/>
          <w:sz w:val="20"/>
        </w:rPr>
        <w:t>of</w:t>
      </w:r>
      <w:r>
        <w:rPr>
          <w:spacing w:val="-7"/>
          <w:w w:val="105"/>
          <w:sz w:val="20"/>
        </w:rPr>
        <w:t xml:space="preserve"> </w:t>
      </w:r>
      <w:r>
        <w:rPr>
          <w:w w:val="105"/>
          <w:sz w:val="20"/>
        </w:rPr>
        <w:t>or</w:t>
      </w:r>
      <w:r>
        <w:rPr>
          <w:spacing w:val="-7"/>
          <w:w w:val="105"/>
          <w:sz w:val="20"/>
        </w:rPr>
        <w:t xml:space="preserve"> </w:t>
      </w:r>
      <w:r>
        <w:rPr>
          <w:w w:val="105"/>
          <w:sz w:val="20"/>
        </w:rPr>
        <w:t>having</w:t>
      </w:r>
      <w:r>
        <w:rPr>
          <w:spacing w:val="-6"/>
          <w:w w:val="105"/>
          <w:sz w:val="20"/>
        </w:rPr>
        <w:t xml:space="preserve"> </w:t>
      </w:r>
      <w:r>
        <w:rPr>
          <w:w w:val="105"/>
          <w:sz w:val="20"/>
        </w:rPr>
        <w:t>access to unpublished price sensitive</w:t>
      </w:r>
      <w:r>
        <w:rPr>
          <w:spacing w:val="-7"/>
          <w:w w:val="105"/>
          <w:sz w:val="20"/>
        </w:rPr>
        <w:t xml:space="preserve"> </w:t>
      </w:r>
      <w:r>
        <w:rPr>
          <w:w w:val="105"/>
          <w:sz w:val="20"/>
        </w:rPr>
        <w:t>information.</w:t>
      </w:r>
    </w:p>
    <w:p w:rsidR="00007D79" w:rsidRDefault="005229DB">
      <w:pPr>
        <w:pStyle w:val="ListParagraph"/>
        <w:numPr>
          <w:ilvl w:val="1"/>
          <w:numId w:val="24"/>
        </w:numPr>
        <w:tabs>
          <w:tab w:val="left" w:pos="924"/>
        </w:tabs>
        <w:spacing w:before="189" w:line="285" w:lineRule="auto"/>
        <w:ind w:left="1050" w:right="343" w:hanging="593"/>
        <w:jc w:val="both"/>
        <w:rPr>
          <w:sz w:val="20"/>
        </w:rPr>
      </w:pPr>
      <w:r>
        <w:rPr>
          <w:w w:val="105"/>
          <w:sz w:val="20"/>
        </w:rPr>
        <w:t>"Key Managerial Personnel" means person as defined in Section 2(51) of the Companies Act, 2013.</w:t>
      </w:r>
    </w:p>
    <w:p w:rsidR="00007D79" w:rsidRDefault="005229DB">
      <w:pPr>
        <w:pStyle w:val="ListParagraph"/>
        <w:numPr>
          <w:ilvl w:val="1"/>
          <w:numId w:val="24"/>
        </w:numPr>
        <w:tabs>
          <w:tab w:val="left" w:pos="960"/>
        </w:tabs>
        <w:spacing w:before="188" w:line="285" w:lineRule="auto"/>
        <w:ind w:left="1050" w:right="342" w:hanging="547"/>
        <w:jc w:val="both"/>
        <w:rPr>
          <w:sz w:val="20"/>
        </w:rPr>
      </w:pPr>
      <w:r>
        <w:rPr>
          <w:w w:val="105"/>
          <w:sz w:val="20"/>
        </w:rPr>
        <w:t>"Promoter" shall have the meaning assigned to it under the Securities and Exchange Board of India (Issue of Capital and Disclosure Requirements) Regulations, 2009 or any modification thereof.</w:t>
      </w:r>
    </w:p>
    <w:p w:rsidR="00007D79" w:rsidRDefault="005229DB">
      <w:pPr>
        <w:pStyle w:val="ListParagraph"/>
        <w:numPr>
          <w:ilvl w:val="1"/>
          <w:numId w:val="24"/>
        </w:numPr>
        <w:tabs>
          <w:tab w:val="left" w:pos="893"/>
        </w:tabs>
        <w:spacing w:before="188" w:line="283" w:lineRule="auto"/>
        <w:ind w:left="1050" w:right="347" w:hanging="593"/>
        <w:jc w:val="both"/>
        <w:rPr>
          <w:sz w:val="20"/>
        </w:rPr>
      </w:pPr>
      <w:r>
        <w:rPr>
          <w:w w:val="105"/>
          <w:sz w:val="20"/>
        </w:rPr>
        <w:t>"Securities"</w:t>
      </w:r>
      <w:r>
        <w:rPr>
          <w:spacing w:val="-14"/>
          <w:w w:val="105"/>
          <w:sz w:val="20"/>
        </w:rPr>
        <w:t xml:space="preserve"> </w:t>
      </w:r>
      <w:r>
        <w:rPr>
          <w:w w:val="105"/>
          <w:sz w:val="20"/>
        </w:rPr>
        <w:t>shall</w:t>
      </w:r>
      <w:r>
        <w:rPr>
          <w:spacing w:val="-14"/>
          <w:w w:val="105"/>
          <w:sz w:val="20"/>
        </w:rPr>
        <w:t xml:space="preserve"> </w:t>
      </w:r>
      <w:r>
        <w:rPr>
          <w:w w:val="105"/>
          <w:sz w:val="20"/>
        </w:rPr>
        <w:t>have</w:t>
      </w:r>
      <w:r>
        <w:rPr>
          <w:spacing w:val="-12"/>
          <w:w w:val="105"/>
          <w:sz w:val="20"/>
        </w:rPr>
        <w:t xml:space="preserve"> </w:t>
      </w:r>
      <w:r>
        <w:rPr>
          <w:w w:val="105"/>
          <w:sz w:val="20"/>
        </w:rPr>
        <w:t>the</w:t>
      </w:r>
      <w:r>
        <w:rPr>
          <w:spacing w:val="-12"/>
          <w:w w:val="105"/>
          <w:sz w:val="20"/>
        </w:rPr>
        <w:t xml:space="preserve"> </w:t>
      </w:r>
      <w:r>
        <w:rPr>
          <w:w w:val="105"/>
          <w:sz w:val="20"/>
        </w:rPr>
        <w:t>meaning</w:t>
      </w:r>
      <w:r>
        <w:rPr>
          <w:spacing w:val="-12"/>
          <w:w w:val="105"/>
          <w:sz w:val="20"/>
        </w:rPr>
        <w:t xml:space="preserve"> </w:t>
      </w:r>
      <w:r>
        <w:rPr>
          <w:w w:val="105"/>
          <w:sz w:val="20"/>
        </w:rPr>
        <w:t>assigned</w:t>
      </w:r>
      <w:r>
        <w:rPr>
          <w:spacing w:val="-14"/>
          <w:w w:val="105"/>
          <w:sz w:val="20"/>
        </w:rPr>
        <w:t xml:space="preserve"> </w:t>
      </w:r>
      <w:r>
        <w:rPr>
          <w:w w:val="105"/>
          <w:sz w:val="20"/>
        </w:rPr>
        <w:t>to</w:t>
      </w:r>
      <w:r>
        <w:rPr>
          <w:spacing w:val="-14"/>
          <w:w w:val="105"/>
          <w:sz w:val="20"/>
        </w:rPr>
        <w:t xml:space="preserve"> </w:t>
      </w:r>
      <w:r>
        <w:rPr>
          <w:w w:val="105"/>
          <w:sz w:val="20"/>
        </w:rPr>
        <w:t>it</w:t>
      </w:r>
      <w:r>
        <w:rPr>
          <w:spacing w:val="-13"/>
          <w:w w:val="105"/>
          <w:sz w:val="20"/>
        </w:rPr>
        <w:t xml:space="preserve"> </w:t>
      </w:r>
      <w:r>
        <w:rPr>
          <w:w w:val="105"/>
          <w:sz w:val="20"/>
        </w:rPr>
        <w:t>under</w:t>
      </w:r>
      <w:r>
        <w:rPr>
          <w:spacing w:val="-12"/>
          <w:w w:val="105"/>
          <w:sz w:val="20"/>
        </w:rPr>
        <w:t xml:space="preserve"> </w:t>
      </w:r>
      <w:r>
        <w:rPr>
          <w:w w:val="105"/>
          <w:sz w:val="20"/>
        </w:rPr>
        <w:t>the</w:t>
      </w:r>
      <w:r>
        <w:rPr>
          <w:spacing w:val="-12"/>
          <w:w w:val="105"/>
          <w:sz w:val="20"/>
        </w:rPr>
        <w:t xml:space="preserve"> </w:t>
      </w:r>
      <w:r>
        <w:rPr>
          <w:w w:val="105"/>
          <w:sz w:val="20"/>
        </w:rPr>
        <w:t>Securities</w:t>
      </w:r>
      <w:r>
        <w:rPr>
          <w:spacing w:val="-15"/>
          <w:w w:val="105"/>
          <w:sz w:val="20"/>
        </w:rPr>
        <w:t xml:space="preserve"> </w:t>
      </w:r>
      <w:r>
        <w:rPr>
          <w:w w:val="105"/>
          <w:sz w:val="20"/>
        </w:rPr>
        <w:t>Contracts</w:t>
      </w:r>
      <w:r>
        <w:rPr>
          <w:spacing w:val="-12"/>
          <w:w w:val="105"/>
          <w:sz w:val="20"/>
        </w:rPr>
        <w:t xml:space="preserve"> </w:t>
      </w:r>
      <w:r>
        <w:rPr>
          <w:w w:val="105"/>
          <w:sz w:val="20"/>
        </w:rPr>
        <w:t>(Regulation)</w:t>
      </w:r>
      <w:r>
        <w:rPr>
          <w:spacing w:val="-12"/>
          <w:w w:val="105"/>
          <w:sz w:val="20"/>
        </w:rPr>
        <w:t xml:space="preserve"> </w:t>
      </w:r>
      <w:r>
        <w:rPr>
          <w:w w:val="105"/>
          <w:sz w:val="20"/>
        </w:rPr>
        <w:t>Act, 1956</w:t>
      </w:r>
      <w:r>
        <w:rPr>
          <w:spacing w:val="-3"/>
          <w:w w:val="105"/>
          <w:sz w:val="20"/>
        </w:rPr>
        <w:t xml:space="preserve"> </w:t>
      </w:r>
      <w:r>
        <w:rPr>
          <w:w w:val="105"/>
          <w:sz w:val="20"/>
        </w:rPr>
        <w:t>(42</w:t>
      </w:r>
      <w:r>
        <w:rPr>
          <w:spacing w:val="-2"/>
          <w:w w:val="105"/>
          <w:sz w:val="20"/>
        </w:rPr>
        <w:t xml:space="preserve"> </w:t>
      </w:r>
      <w:r>
        <w:rPr>
          <w:w w:val="105"/>
          <w:sz w:val="20"/>
        </w:rPr>
        <w:t>of</w:t>
      </w:r>
      <w:r>
        <w:rPr>
          <w:spacing w:val="-4"/>
          <w:w w:val="105"/>
          <w:sz w:val="20"/>
        </w:rPr>
        <w:t xml:space="preserve"> </w:t>
      </w:r>
      <w:r>
        <w:rPr>
          <w:w w:val="105"/>
          <w:sz w:val="20"/>
        </w:rPr>
        <w:t>1956)</w:t>
      </w:r>
      <w:r>
        <w:rPr>
          <w:spacing w:val="-8"/>
          <w:w w:val="105"/>
          <w:sz w:val="20"/>
        </w:rPr>
        <w:t xml:space="preserve"> </w:t>
      </w:r>
      <w:r>
        <w:rPr>
          <w:w w:val="105"/>
          <w:sz w:val="20"/>
        </w:rPr>
        <w:t>or</w:t>
      </w:r>
      <w:r>
        <w:rPr>
          <w:spacing w:val="-2"/>
          <w:w w:val="105"/>
          <w:sz w:val="20"/>
        </w:rPr>
        <w:t xml:space="preserve"> </w:t>
      </w:r>
      <w:r>
        <w:rPr>
          <w:w w:val="105"/>
          <w:sz w:val="20"/>
        </w:rPr>
        <w:t>any</w:t>
      </w:r>
      <w:r>
        <w:rPr>
          <w:spacing w:val="-4"/>
          <w:w w:val="105"/>
          <w:sz w:val="20"/>
        </w:rPr>
        <w:t xml:space="preserve"> </w:t>
      </w:r>
      <w:r>
        <w:rPr>
          <w:w w:val="105"/>
          <w:sz w:val="20"/>
        </w:rPr>
        <w:t>modification</w:t>
      </w:r>
      <w:r>
        <w:rPr>
          <w:spacing w:val="-7"/>
          <w:w w:val="105"/>
          <w:sz w:val="20"/>
        </w:rPr>
        <w:t xml:space="preserve"> </w:t>
      </w:r>
      <w:r>
        <w:rPr>
          <w:w w:val="105"/>
          <w:sz w:val="20"/>
        </w:rPr>
        <w:t>thereof</w:t>
      </w:r>
      <w:r>
        <w:rPr>
          <w:spacing w:val="-6"/>
          <w:w w:val="105"/>
          <w:sz w:val="20"/>
        </w:rPr>
        <w:t xml:space="preserve"> </w:t>
      </w:r>
      <w:r>
        <w:rPr>
          <w:w w:val="105"/>
          <w:sz w:val="20"/>
        </w:rPr>
        <w:t>except</w:t>
      </w:r>
      <w:r>
        <w:rPr>
          <w:spacing w:val="-4"/>
          <w:w w:val="105"/>
          <w:sz w:val="20"/>
        </w:rPr>
        <w:t xml:space="preserve"> </w:t>
      </w:r>
      <w:r>
        <w:rPr>
          <w:w w:val="105"/>
          <w:sz w:val="20"/>
        </w:rPr>
        <w:t>units</w:t>
      </w:r>
      <w:r>
        <w:rPr>
          <w:spacing w:val="-6"/>
          <w:w w:val="105"/>
          <w:sz w:val="20"/>
        </w:rPr>
        <w:t xml:space="preserve"> </w:t>
      </w:r>
      <w:r>
        <w:rPr>
          <w:w w:val="105"/>
          <w:sz w:val="20"/>
        </w:rPr>
        <w:t>of</w:t>
      </w:r>
      <w:r>
        <w:rPr>
          <w:spacing w:val="-2"/>
          <w:w w:val="105"/>
          <w:sz w:val="20"/>
        </w:rPr>
        <w:t xml:space="preserve"> </w:t>
      </w:r>
      <w:r>
        <w:rPr>
          <w:w w:val="105"/>
          <w:sz w:val="20"/>
        </w:rPr>
        <w:t>a</w:t>
      </w:r>
      <w:r>
        <w:rPr>
          <w:spacing w:val="-3"/>
          <w:w w:val="105"/>
          <w:sz w:val="20"/>
        </w:rPr>
        <w:t xml:space="preserve"> </w:t>
      </w:r>
      <w:r>
        <w:rPr>
          <w:w w:val="105"/>
          <w:sz w:val="20"/>
        </w:rPr>
        <w:t>mutual</w:t>
      </w:r>
      <w:r>
        <w:rPr>
          <w:spacing w:val="-4"/>
          <w:w w:val="105"/>
          <w:sz w:val="20"/>
        </w:rPr>
        <w:t xml:space="preserve"> </w:t>
      </w:r>
      <w:r>
        <w:rPr>
          <w:w w:val="105"/>
          <w:sz w:val="20"/>
        </w:rPr>
        <w:t>fund;</w:t>
      </w:r>
    </w:p>
    <w:p w:rsidR="00007D79" w:rsidRDefault="005229DB">
      <w:pPr>
        <w:pStyle w:val="ListParagraph"/>
        <w:numPr>
          <w:ilvl w:val="1"/>
          <w:numId w:val="24"/>
        </w:numPr>
        <w:tabs>
          <w:tab w:val="left" w:pos="1022"/>
        </w:tabs>
        <w:spacing w:before="190" w:line="285" w:lineRule="auto"/>
        <w:ind w:left="1050" w:right="344" w:hanging="547"/>
        <w:jc w:val="both"/>
        <w:rPr>
          <w:sz w:val="20"/>
        </w:rPr>
      </w:pPr>
      <w:r>
        <w:rPr>
          <w:w w:val="105"/>
          <w:sz w:val="20"/>
        </w:rPr>
        <w:t>“Takeover regulations” means the Securities and Exchange Board of India (Substantial Acquisition</w:t>
      </w:r>
      <w:r>
        <w:rPr>
          <w:spacing w:val="-6"/>
          <w:w w:val="105"/>
          <w:sz w:val="20"/>
        </w:rPr>
        <w:t xml:space="preserve"> </w:t>
      </w:r>
      <w:r>
        <w:rPr>
          <w:w w:val="105"/>
          <w:sz w:val="20"/>
        </w:rPr>
        <w:t>of</w:t>
      </w:r>
      <w:r>
        <w:rPr>
          <w:spacing w:val="-9"/>
          <w:w w:val="105"/>
          <w:sz w:val="20"/>
        </w:rPr>
        <w:t xml:space="preserve"> </w:t>
      </w:r>
      <w:r>
        <w:rPr>
          <w:w w:val="105"/>
          <w:sz w:val="20"/>
        </w:rPr>
        <w:t>Shares</w:t>
      </w:r>
      <w:r>
        <w:rPr>
          <w:spacing w:val="-6"/>
          <w:w w:val="105"/>
          <w:sz w:val="20"/>
        </w:rPr>
        <w:t xml:space="preserve"> </w:t>
      </w:r>
      <w:r>
        <w:rPr>
          <w:w w:val="105"/>
          <w:sz w:val="20"/>
        </w:rPr>
        <w:t>and</w:t>
      </w:r>
      <w:r>
        <w:rPr>
          <w:spacing w:val="-6"/>
          <w:w w:val="105"/>
          <w:sz w:val="20"/>
        </w:rPr>
        <w:t xml:space="preserve"> </w:t>
      </w:r>
      <w:r>
        <w:rPr>
          <w:w w:val="105"/>
          <w:sz w:val="20"/>
        </w:rPr>
        <w:t>Takeovers)</w:t>
      </w:r>
      <w:r>
        <w:rPr>
          <w:spacing w:val="-6"/>
          <w:w w:val="105"/>
          <w:sz w:val="20"/>
        </w:rPr>
        <w:t xml:space="preserve"> </w:t>
      </w:r>
      <w:r>
        <w:rPr>
          <w:w w:val="105"/>
          <w:sz w:val="20"/>
        </w:rPr>
        <w:t>Regulations,</w:t>
      </w:r>
      <w:r>
        <w:rPr>
          <w:spacing w:val="-5"/>
          <w:w w:val="105"/>
          <w:sz w:val="20"/>
        </w:rPr>
        <w:t xml:space="preserve"> </w:t>
      </w:r>
      <w:r>
        <w:rPr>
          <w:w w:val="105"/>
          <w:sz w:val="20"/>
        </w:rPr>
        <w:t>2011</w:t>
      </w:r>
      <w:r>
        <w:rPr>
          <w:spacing w:val="-7"/>
          <w:w w:val="105"/>
          <w:sz w:val="20"/>
        </w:rPr>
        <w:t xml:space="preserve"> </w:t>
      </w:r>
      <w:r>
        <w:rPr>
          <w:w w:val="105"/>
          <w:sz w:val="20"/>
        </w:rPr>
        <w:t>and</w:t>
      </w:r>
      <w:r>
        <w:rPr>
          <w:spacing w:val="-8"/>
          <w:w w:val="105"/>
          <w:sz w:val="20"/>
        </w:rPr>
        <w:t xml:space="preserve"> </w:t>
      </w:r>
      <w:r>
        <w:rPr>
          <w:w w:val="105"/>
          <w:sz w:val="20"/>
        </w:rPr>
        <w:t>any</w:t>
      </w:r>
      <w:r>
        <w:rPr>
          <w:spacing w:val="-7"/>
          <w:w w:val="105"/>
          <w:sz w:val="20"/>
        </w:rPr>
        <w:t xml:space="preserve"> </w:t>
      </w:r>
      <w:r>
        <w:rPr>
          <w:w w:val="105"/>
          <w:sz w:val="20"/>
        </w:rPr>
        <w:t>amendments</w:t>
      </w:r>
      <w:r>
        <w:rPr>
          <w:spacing w:val="-8"/>
          <w:w w:val="105"/>
          <w:sz w:val="20"/>
        </w:rPr>
        <w:t xml:space="preserve"> </w:t>
      </w:r>
      <w:r>
        <w:rPr>
          <w:w w:val="105"/>
          <w:sz w:val="20"/>
        </w:rPr>
        <w:t>thereto;</w:t>
      </w:r>
    </w:p>
    <w:p w:rsidR="00007D79" w:rsidRDefault="005229DB">
      <w:pPr>
        <w:pStyle w:val="ListParagraph"/>
        <w:numPr>
          <w:ilvl w:val="1"/>
          <w:numId w:val="24"/>
        </w:numPr>
        <w:tabs>
          <w:tab w:val="left" w:pos="897"/>
        </w:tabs>
        <w:spacing w:before="189" w:line="283" w:lineRule="auto"/>
        <w:ind w:left="1050" w:right="343" w:hanging="593"/>
        <w:jc w:val="both"/>
        <w:rPr>
          <w:sz w:val="20"/>
        </w:rPr>
      </w:pPr>
      <w:r>
        <w:rPr>
          <w:w w:val="105"/>
          <w:sz w:val="20"/>
        </w:rPr>
        <w:t>"Trading"</w:t>
      </w:r>
      <w:r>
        <w:rPr>
          <w:spacing w:val="-10"/>
          <w:w w:val="105"/>
          <w:sz w:val="20"/>
        </w:rPr>
        <w:t xml:space="preserve"> </w:t>
      </w:r>
      <w:r>
        <w:rPr>
          <w:w w:val="105"/>
          <w:sz w:val="20"/>
        </w:rPr>
        <w:t>means</w:t>
      </w:r>
      <w:r>
        <w:rPr>
          <w:spacing w:val="-9"/>
          <w:w w:val="105"/>
          <w:sz w:val="20"/>
        </w:rPr>
        <w:t xml:space="preserve"> </w:t>
      </w:r>
      <w:r>
        <w:rPr>
          <w:w w:val="105"/>
          <w:sz w:val="20"/>
        </w:rPr>
        <w:t>and</w:t>
      </w:r>
      <w:r>
        <w:rPr>
          <w:spacing w:val="-8"/>
          <w:w w:val="105"/>
          <w:sz w:val="20"/>
        </w:rPr>
        <w:t xml:space="preserve"> </w:t>
      </w:r>
      <w:r>
        <w:rPr>
          <w:w w:val="105"/>
          <w:sz w:val="20"/>
        </w:rPr>
        <w:t>includes</w:t>
      </w:r>
      <w:r>
        <w:rPr>
          <w:spacing w:val="-7"/>
          <w:w w:val="105"/>
          <w:sz w:val="20"/>
        </w:rPr>
        <w:t xml:space="preserve"> </w:t>
      </w:r>
      <w:r>
        <w:rPr>
          <w:w w:val="105"/>
          <w:sz w:val="20"/>
        </w:rPr>
        <w:t>subscribing,</w:t>
      </w:r>
      <w:r>
        <w:rPr>
          <w:spacing w:val="-7"/>
          <w:w w:val="105"/>
          <w:sz w:val="20"/>
        </w:rPr>
        <w:t xml:space="preserve"> </w:t>
      </w:r>
      <w:r>
        <w:rPr>
          <w:w w:val="105"/>
          <w:sz w:val="20"/>
        </w:rPr>
        <w:t>buying,</w:t>
      </w:r>
      <w:r>
        <w:rPr>
          <w:spacing w:val="-10"/>
          <w:w w:val="105"/>
          <w:sz w:val="20"/>
        </w:rPr>
        <w:t xml:space="preserve"> </w:t>
      </w:r>
      <w:r>
        <w:rPr>
          <w:w w:val="105"/>
          <w:sz w:val="20"/>
        </w:rPr>
        <w:t>selling,</w:t>
      </w:r>
      <w:r>
        <w:rPr>
          <w:spacing w:val="-10"/>
          <w:w w:val="105"/>
          <w:sz w:val="20"/>
        </w:rPr>
        <w:t xml:space="preserve"> </w:t>
      </w:r>
      <w:r>
        <w:rPr>
          <w:w w:val="105"/>
          <w:sz w:val="20"/>
        </w:rPr>
        <w:t>dealing,</w:t>
      </w:r>
      <w:r>
        <w:rPr>
          <w:spacing w:val="-8"/>
          <w:w w:val="105"/>
          <w:sz w:val="20"/>
        </w:rPr>
        <w:t xml:space="preserve"> </w:t>
      </w:r>
      <w:r>
        <w:rPr>
          <w:w w:val="105"/>
          <w:sz w:val="20"/>
        </w:rPr>
        <w:t>or</w:t>
      </w:r>
      <w:r>
        <w:rPr>
          <w:spacing w:val="-10"/>
          <w:w w:val="105"/>
          <w:sz w:val="20"/>
        </w:rPr>
        <w:t xml:space="preserve"> </w:t>
      </w:r>
      <w:r>
        <w:rPr>
          <w:w w:val="105"/>
          <w:sz w:val="20"/>
        </w:rPr>
        <w:t>agreeing</w:t>
      </w:r>
      <w:r>
        <w:rPr>
          <w:spacing w:val="-7"/>
          <w:w w:val="105"/>
          <w:sz w:val="20"/>
        </w:rPr>
        <w:t xml:space="preserve"> </w:t>
      </w:r>
      <w:r>
        <w:rPr>
          <w:w w:val="105"/>
          <w:sz w:val="20"/>
        </w:rPr>
        <w:t>to</w:t>
      </w:r>
      <w:r>
        <w:rPr>
          <w:spacing w:val="-9"/>
          <w:w w:val="105"/>
          <w:sz w:val="20"/>
        </w:rPr>
        <w:t xml:space="preserve"> </w:t>
      </w:r>
      <w:r>
        <w:rPr>
          <w:w w:val="105"/>
          <w:sz w:val="20"/>
        </w:rPr>
        <w:t>subscribe,</w:t>
      </w:r>
      <w:r>
        <w:rPr>
          <w:spacing w:val="-7"/>
          <w:w w:val="105"/>
          <w:sz w:val="20"/>
        </w:rPr>
        <w:t xml:space="preserve"> </w:t>
      </w:r>
      <w:r>
        <w:rPr>
          <w:w w:val="105"/>
          <w:sz w:val="20"/>
        </w:rPr>
        <w:t>buy, sell,</w:t>
      </w:r>
      <w:r>
        <w:rPr>
          <w:spacing w:val="-5"/>
          <w:w w:val="105"/>
          <w:sz w:val="20"/>
        </w:rPr>
        <w:t xml:space="preserve"> </w:t>
      </w:r>
      <w:r>
        <w:rPr>
          <w:w w:val="105"/>
          <w:sz w:val="20"/>
        </w:rPr>
        <w:t>deal</w:t>
      </w:r>
      <w:r>
        <w:rPr>
          <w:spacing w:val="-7"/>
          <w:w w:val="105"/>
          <w:sz w:val="20"/>
        </w:rPr>
        <w:t xml:space="preserve"> </w:t>
      </w:r>
      <w:r>
        <w:rPr>
          <w:w w:val="105"/>
          <w:sz w:val="20"/>
        </w:rPr>
        <w:t>in</w:t>
      </w:r>
      <w:r>
        <w:rPr>
          <w:spacing w:val="-6"/>
          <w:w w:val="105"/>
          <w:sz w:val="20"/>
        </w:rPr>
        <w:t xml:space="preserve"> </w:t>
      </w:r>
      <w:r>
        <w:rPr>
          <w:w w:val="105"/>
          <w:sz w:val="20"/>
        </w:rPr>
        <w:t>any</w:t>
      </w:r>
      <w:r>
        <w:rPr>
          <w:spacing w:val="-2"/>
          <w:w w:val="105"/>
          <w:sz w:val="20"/>
        </w:rPr>
        <w:t xml:space="preserve"> </w:t>
      </w:r>
      <w:r>
        <w:rPr>
          <w:w w:val="105"/>
          <w:sz w:val="20"/>
        </w:rPr>
        <w:t>securities,</w:t>
      </w:r>
      <w:r>
        <w:rPr>
          <w:spacing w:val="-6"/>
          <w:w w:val="105"/>
          <w:sz w:val="20"/>
        </w:rPr>
        <w:t xml:space="preserve"> </w:t>
      </w:r>
      <w:r>
        <w:rPr>
          <w:w w:val="105"/>
          <w:sz w:val="20"/>
        </w:rPr>
        <w:t>and</w:t>
      </w:r>
      <w:r>
        <w:rPr>
          <w:spacing w:val="-5"/>
          <w:w w:val="105"/>
          <w:sz w:val="20"/>
        </w:rPr>
        <w:t xml:space="preserve"> </w:t>
      </w:r>
      <w:r>
        <w:rPr>
          <w:w w:val="105"/>
          <w:sz w:val="20"/>
        </w:rPr>
        <w:t>"trade"</w:t>
      </w:r>
      <w:r>
        <w:rPr>
          <w:spacing w:val="-5"/>
          <w:w w:val="105"/>
          <w:sz w:val="20"/>
        </w:rPr>
        <w:t xml:space="preserve"> </w:t>
      </w:r>
      <w:r>
        <w:rPr>
          <w:w w:val="105"/>
          <w:sz w:val="20"/>
        </w:rPr>
        <w:t>shall</w:t>
      </w:r>
      <w:r>
        <w:rPr>
          <w:spacing w:val="-4"/>
          <w:w w:val="105"/>
          <w:sz w:val="20"/>
        </w:rPr>
        <w:t xml:space="preserve"> </w:t>
      </w:r>
      <w:r>
        <w:rPr>
          <w:w w:val="105"/>
          <w:sz w:val="20"/>
        </w:rPr>
        <w:t>be</w:t>
      </w:r>
      <w:r>
        <w:rPr>
          <w:spacing w:val="-3"/>
          <w:w w:val="105"/>
          <w:sz w:val="20"/>
        </w:rPr>
        <w:t xml:space="preserve"> </w:t>
      </w:r>
      <w:r>
        <w:rPr>
          <w:w w:val="105"/>
          <w:sz w:val="20"/>
        </w:rPr>
        <w:t>construed</w:t>
      </w:r>
      <w:r>
        <w:rPr>
          <w:spacing w:val="-3"/>
          <w:w w:val="105"/>
          <w:sz w:val="20"/>
        </w:rPr>
        <w:t xml:space="preserve"> </w:t>
      </w:r>
      <w:r>
        <w:rPr>
          <w:w w:val="105"/>
          <w:sz w:val="20"/>
        </w:rPr>
        <w:t>accordingly</w:t>
      </w:r>
      <w:r>
        <w:rPr>
          <w:spacing w:val="-3"/>
          <w:w w:val="105"/>
          <w:sz w:val="20"/>
        </w:rPr>
        <w:t xml:space="preserve"> </w:t>
      </w:r>
      <w:r>
        <w:rPr>
          <w:w w:val="105"/>
          <w:sz w:val="20"/>
        </w:rPr>
        <w:t>;</w:t>
      </w:r>
    </w:p>
    <w:p w:rsidR="00007D79" w:rsidRDefault="005229DB">
      <w:pPr>
        <w:pStyle w:val="ListParagraph"/>
        <w:numPr>
          <w:ilvl w:val="1"/>
          <w:numId w:val="24"/>
        </w:numPr>
        <w:tabs>
          <w:tab w:val="left" w:pos="938"/>
        </w:tabs>
        <w:spacing w:before="190"/>
        <w:ind w:left="937" w:hanging="434"/>
        <w:jc w:val="left"/>
        <w:rPr>
          <w:sz w:val="20"/>
        </w:rPr>
      </w:pPr>
      <w:r>
        <w:rPr>
          <w:w w:val="105"/>
          <w:sz w:val="20"/>
        </w:rPr>
        <w:t>“Trading</w:t>
      </w:r>
      <w:r>
        <w:rPr>
          <w:spacing w:val="-5"/>
          <w:w w:val="105"/>
          <w:sz w:val="20"/>
        </w:rPr>
        <w:t xml:space="preserve"> </w:t>
      </w:r>
      <w:r>
        <w:rPr>
          <w:w w:val="105"/>
          <w:sz w:val="20"/>
        </w:rPr>
        <w:t>day”</w:t>
      </w:r>
      <w:r>
        <w:rPr>
          <w:spacing w:val="-5"/>
          <w:w w:val="105"/>
          <w:sz w:val="20"/>
        </w:rPr>
        <w:t xml:space="preserve"> </w:t>
      </w:r>
      <w:r>
        <w:rPr>
          <w:w w:val="105"/>
          <w:sz w:val="20"/>
        </w:rPr>
        <w:t>means</w:t>
      </w:r>
      <w:r>
        <w:rPr>
          <w:spacing w:val="-8"/>
          <w:w w:val="105"/>
          <w:sz w:val="20"/>
        </w:rPr>
        <w:t xml:space="preserve"> </w:t>
      </w:r>
      <w:r>
        <w:rPr>
          <w:w w:val="105"/>
          <w:sz w:val="20"/>
        </w:rPr>
        <w:t>a</w:t>
      </w:r>
      <w:r>
        <w:rPr>
          <w:spacing w:val="-5"/>
          <w:w w:val="105"/>
          <w:sz w:val="20"/>
        </w:rPr>
        <w:t xml:space="preserve"> </w:t>
      </w:r>
      <w:r>
        <w:rPr>
          <w:w w:val="105"/>
          <w:sz w:val="20"/>
        </w:rPr>
        <w:t>day</w:t>
      </w:r>
      <w:r>
        <w:rPr>
          <w:spacing w:val="-6"/>
          <w:w w:val="105"/>
          <w:sz w:val="20"/>
        </w:rPr>
        <w:t xml:space="preserve"> </w:t>
      </w:r>
      <w:r>
        <w:rPr>
          <w:w w:val="105"/>
          <w:sz w:val="20"/>
        </w:rPr>
        <w:t>on</w:t>
      </w:r>
      <w:r>
        <w:rPr>
          <w:spacing w:val="-5"/>
          <w:w w:val="105"/>
          <w:sz w:val="20"/>
        </w:rPr>
        <w:t xml:space="preserve"> </w:t>
      </w:r>
      <w:r>
        <w:rPr>
          <w:w w:val="105"/>
          <w:sz w:val="20"/>
        </w:rPr>
        <w:t>which</w:t>
      </w:r>
      <w:r>
        <w:rPr>
          <w:spacing w:val="-6"/>
          <w:w w:val="105"/>
          <w:sz w:val="20"/>
        </w:rPr>
        <w:t xml:space="preserve"> </w:t>
      </w:r>
      <w:r>
        <w:rPr>
          <w:w w:val="105"/>
          <w:sz w:val="20"/>
        </w:rPr>
        <w:t>the</w:t>
      </w:r>
      <w:r>
        <w:rPr>
          <w:spacing w:val="-5"/>
          <w:w w:val="105"/>
          <w:sz w:val="20"/>
        </w:rPr>
        <w:t xml:space="preserve"> </w:t>
      </w:r>
      <w:r>
        <w:rPr>
          <w:w w:val="105"/>
          <w:sz w:val="20"/>
        </w:rPr>
        <w:t>recognized</w:t>
      </w:r>
      <w:r>
        <w:rPr>
          <w:spacing w:val="-5"/>
          <w:w w:val="105"/>
          <w:sz w:val="20"/>
        </w:rPr>
        <w:t xml:space="preserve"> </w:t>
      </w:r>
      <w:r>
        <w:rPr>
          <w:w w:val="105"/>
          <w:sz w:val="20"/>
        </w:rPr>
        <w:t>stock</w:t>
      </w:r>
      <w:r>
        <w:rPr>
          <w:spacing w:val="-8"/>
          <w:w w:val="105"/>
          <w:sz w:val="20"/>
        </w:rPr>
        <w:t xml:space="preserve"> </w:t>
      </w:r>
      <w:r>
        <w:rPr>
          <w:w w:val="105"/>
          <w:sz w:val="20"/>
        </w:rPr>
        <w:t>exchanges</w:t>
      </w:r>
      <w:r>
        <w:rPr>
          <w:spacing w:val="-5"/>
          <w:w w:val="105"/>
          <w:sz w:val="20"/>
        </w:rPr>
        <w:t xml:space="preserve"> </w:t>
      </w:r>
      <w:r>
        <w:rPr>
          <w:w w:val="105"/>
          <w:sz w:val="20"/>
        </w:rPr>
        <w:t>are</w:t>
      </w:r>
      <w:r>
        <w:rPr>
          <w:spacing w:val="-5"/>
          <w:w w:val="105"/>
          <w:sz w:val="20"/>
        </w:rPr>
        <w:t xml:space="preserve"> </w:t>
      </w:r>
      <w:r>
        <w:rPr>
          <w:w w:val="105"/>
          <w:sz w:val="20"/>
        </w:rPr>
        <w:t>open</w:t>
      </w:r>
      <w:r>
        <w:rPr>
          <w:spacing w:val="-4"/>
          <w:w w:val="105"/>
          <w:sz w:val="20"/>
        </w:rPr>
        <w:t xml:space="preserve"> </w:t>
      </w:r>
      <w:r>
        <w:rPr>
          <w:w w:val="105"/>
          <w:sz w:val="20"/>
        </w:rPr>
        <w:t>for</w:t>
      </w:r>
      <w:r>
        <w:rPr>
          <w:spacing w:val="-7"/>
          <w:w w:val="105"/>
          <w:sz w:val="20"/>
        </w:rPr>
        <w:t xml:space="preserve"> </w:t>
      </w:r>
      <w:r>
        <w:rPr>
          <w:w w:val="105"/>
          <w:sz w:val="20"/>
        </w:rPr>
        <w:t>trading;</w:t>
      </w:r>
    </w:p>
    <w:p w:rsidR="00007D79" w:rsidRDefault="00007D79">
      <w:pPr>
        <w:pStyle w:val="BodyText"/>
        <w:spacing w:before="11"/>
        <w:ind w:left="0"/>
        <w:rPr>
          <w:sz w:val="19"/>
        </w:rPr>
      </w:pPr>
    </w:p>
    <w:p w:rsidR="00007D79" w:rsidRDefault="005229DB">
      <w:pPr>
        <w:pStyle w:val="ListParagraph"/>
        <w:numPr>
          <w:ilvl w:val="1"/>
          <w:numId w:val="24"/>
        </w:numPr>
        <w:tabs>
          <w:tab w:val="left" w:pos="912"/>
        </w:tabs>
        <w:spacing w:line="285" w:lineRule="auto"/>
        <w:ind w:left="1050" w:right="343" w:hanging="593"/>
        <w:jc w:val="both"/>
        <w:rPr>
          <w:sz w:val="20"/>
        </w:rPr>
      </w:pPr>
      <w:r>
        <w:rPr>
          <w:w w:val="105"/>
          <w:sz w:val="20"/>
        </w:rPr>
        <w:t>"Unpublished price sensitive information" means any information, relating to a company or its securities,</w:t>
      </w:r>
      <w:r>
        <w:rPr>
          <w:spacing w:val="-6"/>
          <w:w w:val="105"/>
          <w:sz w:val="20"/>
        </w:rPr>
        <w:t xml:space="preserve"> </w:t>
      </w:r>
      <w:r>
        <w:rPr>
          <w:w w:val="105"/>
          <w:sz w:val="20"/>
        </w:rPr>
        <w:t>directly</w:t>
      </w:r>
      <w:r>
        <w:rPr>
          <w:spacing w:val="-6"/>
          <w:w w:val="105"/>
          <w:sz w:val="20"/>
        </w:rPr>
        <w:t xml:space="preserve"> </w:t>
      </w:r>
      <w:r>
        <w:rPr>
          <w:w w:val="105"/>
          <w:sz w:val="20"/>
        </w:rPr>
        <w:t>or</w:t>
      </w:r>
      <w:r>
        <w:rPr>
          <w:spacing w:val="-5"/>
          <w:w w:val="105"/>
          <w:sz w:val="20"/>
        </w:rPr>
        <w:t xml:space="preserve"> </w:t>
      </w:r>
      <w:r>
        <w:rPr>
          <w:w w:val="105"/>
          <w:sz w:val="20"/>
        </w:rPr>
        <w:t>indirectly,</w:t>
      </w:r>
      <w:r>
        <w:rPr>
          <w:spacing w:val="-4"/>
          <w:w w:val="105"/>
          <w:sz w:val="20"/>
        </w:rPr>
        <w:t xml:space="preserve"> </w:t>
      </w:r>
      <w:r>
        <w:rPr>
          <w:w w:val="105"/>
          <w:sz w:val="20"/>
        </w:rPr>
        <w:t>that</w:t>
      </w:r>
      <w:r>
        <w:rPr>
          <w:spacing w:val="-5"/>
          <w:w w:val="105"/>
          <w:sz w:val="20"/>
        </w:rPr>
        <w:t xml:space="preserve"> </w:t>
      </w:r>
      <w:r>
        <w:rPr>
          <w:w w:val="105"/>
          <w:sz w:val="20"/>
        </w:rPr>
        <w:t>is</w:t>
      </w:r>
      <w:r>
        <w:rPr>
          <w:spacing w:val="-4"/>
          <w:w w:val="105"/>
          <w:sz w:val="20"/>
        </w:rPr>
        <w:t xml:space="preserve"> </w:t>
      </w:r>
      <w:r>
        <w:rPr>
          <w:w w:val="105"/>
          <w:sz w:val="20"/>
        </w:rPr>
        <w:t>not</w:t>
      </w:r>
      <w:r>
        <w:rPr>
          <w:spacing w:val="-7"/>
          <w:w w:val="105"/>
          <w:sz w:val="20"/>
        </w:rPr>
        <w:t xml:space="preserve"> </w:t>
      </w:r>
      <w:r>
        <w:rPr>
          <w:w w:val="105"/>
          <w:sz w:val="20"/>
        </w:rPr>
        <w:t>generally</w:t>
      </w:r>
      <w:r>
        <w:rPr>
          <w:spacing w:val="-5"/>
          <w:w w:val="105"/>
          <w:sz w:val="20"/>
        </w:rPr>
        <w:t xml:space="preserve"> </w:t>
      </w:r>
      <w:r>
        <w:rPr>
          <w:w w:val="105"/>
          <w:sz w:val="20"/>
        </w:rPr>
        <w:t>available</w:t>
      </w:r>
      <w:r>
        <w:rPr>
          <w:spacing w:val="-5"/>
          <w:w w:val="105"/>
          <w:sz w:val="20"/>
        </w:rPr>
        <w:t xml:space="preserve"> </w:t>
      </w:r>
      <w:r>
        <w:rPr>
          <w:w w:val="105"/>
          <w:sz w:val="20"/>
        </w:rPr>
        <w:t>which</w:t>
      </w:r>
      <w:r>
        <w:rPr>
          <w:spacing w:val="-5"/>
          <w:w w:val="105"/>
          <w:sz w:val="20"/>
        </w:rPr>
        <w:t xml:space="preserve"> </w:t>
      </w:r>
      <w:r>
        <w:rPr>
          <w:w w:val="105"/>
          <w:sz w:val="20"/>
        </w:rPr>
        <w:t>upon</w:t>
      </w:r>
      <w:r>
        <w:rPr>
          <w:spacing w:val="-7"/>
          <w:w w:val="105"/>
          <w:sz w:val="20"/>
        </w:rPr>
        <w:t xml:space="preserve"> </w:t>
      </w:r>
      <w:r>
        <w:rPr>
          <w:w w:val="105"/>
          <w:sz w:val="20"/>
        </w:rPr>
        <w:t>becoming</w:t>
      </w:r>
      <w:r>
        <w:rPr>
          <w:spacing w:val="-5"/>
          <w:w w:val="105"/>
          <w:sz w:val="20"/>
        </w:rPr>
        <w:t xml:space="preserve"> </w:t>
      </w:r>
      <w:r>
        <w:rPr>
          <w:w w:val="105"/>
          <w:sz w:val="20"/>
        </w:rPr>
        <w:t>generally available, is likely to materially affect the price of the securities and shall, ordinarily including but not restricted to, information relating to the following:</w:t>
      </w:r>
      <w:r>
        <w:rPr>
          <w:spacing w:val="-20"/>
          <w:w w:val="105"/>
          <w:sz w:val="20"/>
        </w:rPr>
        <w:t xml:space="preserve"> </w:t>
      </w:r>
      <w:r>
        <w:rPr>
          <w:w w:val="105"/>
          <w:sz w:val="20"/>
        </w:rPr>
        <w:t>–</w:t>
      </w:r>
    </w:p>
    <w:p w:rsidR="00007D79" w:rsidRDefault="005229DB">
      <w:pPr>
        <w:pStyle w:val="ListParagraph"/>
        <w:numPr>
          <w:ilvl w:val="0"/>
          <w:numId w:val="20"/>
        </w:numPr>
        <w:tabs>
          <w:tab w:val="left" w:pos="1313"/>
        </w:tabs>
        <w:spacing w:before="187"/>
        <w:rPr>
          <w:sz w:val="20"/>
        </w:rPr>
      </w:pPr>
      <w:r>
        <w:rPr>
          <w:w w:val="105"/>
          <w:sz w:val="20"/>
        </w:rPr>
        <w:t>financial</w:t>
      </w:r>
      <w:r>
        <w:rPr>
          <w:spacing w:val="-6"/>
          <w:w w:val="105"/>
          <w:sz w:val="20"/>
        </w:rPr>
        <w:t xml:space="preserve"> </w:t>
      </w:r>
      <w:r>
        <w:rPr>
          <w:w w:val="105"/>
          <w:sz w:val="20"/>
        </w:rPr>
        <w:t>results;</w:t>
      </w:r>
    </w:p>
    <w:p w:rsidR="00007D79" w:rsidRDefault="00007D79">
      <w:pPr>
        <w:pStyle w:val="BodyText"/>
        <w:spacing w:before="11"/>
        <w:ind w:left="0"/>
        <w:rPr>
          <w:sz w:val="19"/>
        </w:rPr>
      </w:pPr>
    </w:p>
    <w:p w:rsidR="00007D79" w:rsidRDefault="005229DB">
      <w:pPr>
        <w:pStyle w:val="ListParagraph"/>
        <w:numPr>
          <w:ilvl w:val="0"/>
          <w:numId w:val="20"/>
        </w:numPr>
        <w:tabs>
          <w:tab w:val="left" w:pos="1370"/>
        </w:tabs>
        <w:ind w:left="1369" w:hanging="319"/>
        <w:rPr>
          <w:sz w:val="20"/>
        </w:rPr>
      </w:pPr>
      <w:r>
        <w:rPr>
          <w:w w:val="105"/>
          <w:sz w:val="20"/>
        </w:rPr>
        <w:t>dividends;</w:t>
      </w:r>
    </w:p>
    <w:p w:rsidR="00007D79" w:rsidRDefault="00007D79">
      <w:pPr>
        <w:pStyle w:val="BodyText"/>
        <w:spacing w:before="8"/>
        <w:ind w:left="0"/>
        <w:rPr>
          <w:sz w:val="19"/>
        </w:rPr>
      </w:pPr>
    </w:p>
    <w:p w:rsidR="00007D79" w:rsidRDefault="005229DB">
      <w:pPr>
        <w:pStyle w:val="ListParagraph"/>
        <w:numPr>
          <w:ilvl w:val="0"/>
          <w:numId w:val="20"/>
        </w:numPr>
        <w:tabs>
          <w:tab w:val="left" w:pos="1428"/>
        </w:tabs>
        <w:ind w:left="1427" w:hanging="377"/>
        <w:rPr>
          <w:sz w:val="20"/>
        </w:rPr>
      </w:pPr>
      <w:r>
        <w:rPr>
          <w:w w:val="105"/>
          <w:sz w:val="20"/>
        </w:rPr>
        <w:t>change in capital</w:t>
      </w:r>
      <w:r>
        <w:rPr>
          <w:spacing w:val="-9"/>
          <w:w w:val="105"/>
          <w:sz w:val="20"/>
        </w:rPr>
        <w:t xml:space="preserve"> </w:t>
      </w:r>
      <w:r>
        <w:rPr>
          <w:w w:val="105"/>
          <w:sz w:val="20"/>
        </w:rPr>
        <w:t>structure;</w:t>
      </w:r>
    </w:p>
    <w:p w:rsidR="00007D79" w:rsidRDefault="00007D79">
      <w:pPr>
        <w:pStyle w:val="BodyText"/>
        <w:spacing w:before="11"/>
        <w:ind w:left="0"/>
        <w:rPr>
          <w:sz w:val="19"/>
        </w:rPr>
      </w:pPr>
    </w:p>
    <w:p w:rsidR="00007D79" w:rsidRDefault="005229DB">
      <w:pPr>
        <w:pStyle w:val="ListParagraph"/>
        <w:numPr>
          <w:ilvl w:val="0"/>
          <w:numId w:val="20"/>
        </w:numPr>
        <w:tabs>
          <w:tab w:val="left" w:pos="1416"/>
        </w:tabs>
        <w:spacing w:line="283" w:lineRule="auto"/>
        <w:ind w:left="1388" w:right="343" w:hanging="338"/>
        <w:rPr>
          <w:sz w:val="20"/>
        </w:rPr>
      </w:pPr>
      <w:r>
        <w:rPr>
          <w:w w:val="105"/>
          <w:sz w:val="20"/>
        </w:rPr>
        <w:t>Mergers,</w:t>
      </w:r>
      <w:r>
        <w:rPr>
          <w:spacing w:val="-15"/>
          <w:w w:val="105"/>
          <w:sz w:val="20"/>
        </w:rPr>
        <w:t xml:space="preserve"> </w:t>
      </w:r>
      <w:r>
        <w:rPr>
          <w:w w:val="105"/>
          <w:sz w:val="20"/>
        </w:rPr>
        <w:t>de-mergers,</w:t>
      </w:r>
      <w:r>
        <w:rPr>
          <w:spacing w:val="-16"/>
          <w:w w:val="105"/>
          <w:sz w:val="20"/>
        </w:rPr>
        <w:t xml:space="preserve"> </w:t>
      </w:r>
      <w:r>
        <w:rPr>
          <w:w w:val="105"/>
          <w:sz w:val="20"/>
        </w:rPr>
        <w:t>acquisitions,</w:t>
      </w:r>
      <w:r>
        <w:rPr>
          <w:spacing w:val="-14"/>
          <w:w w:val="105"/>
          <w:sz w:val="20"/>
        </w:rPr>
        <w:t xml:space="preserve"> </w:t>
      </w:r>
      <w:r>
        <w:rPr>
          <w:w w:val="105"/>
          <w:sz w:val="20"/>
        </w:rPr>
        <w:t>delistings,</w:t>
      </w:r>
      <w:r>
        <w:rPr>
          <w:spacing w:val="-14"/>
          <w:w w:val="105"/>
          <w:sz w:val="20"/>
        </w:rPr>
        <w:t xml:space="preserve"> </w:t>
      </w:r>
      <w:r>
        <w:rPr>
          <w:w w:val="105"/>
          <w:sz w:val="20"/>
        </w:rPr>
        <w:t>disposals</w:t>
      </w:r>
      <w:r>
        <w:rPr>
          <w:spacing w:val="-14"/>
          <w:w w:val="105"/>
          <w:sz w:val="20"/>
        </w:rPr>
        <w:t xml:space="preserve"> </w:t>
      </w:r>
      <w:r>
        <w:rPr>
          <w:w w:val="105"/>
          <w:sz w:val="20"/>
        </w:rPr>
        <w:t>and</w:t>
      </w:r>
      <w:r>
        <w:rPr>
          <w:spacing w:val="-14"/>
          <w:w w:val="105"/>
          <w:sz w:val="20"/>
        </w:rPr>
        <w:t xml:space="preserve"> </w:t>
      </w:r>
      <w:r>
        <w:rPr>
          <w:w w:val="105"/>
          <w:sz w:val="20"/>
        </w:rPr>
        <w:t>expansion</w:t>
      </w:r>
      <w:r>
        <w:rPr>
          <w:spacing w:val="-17"/>
          <w:w w:val="105"/>
          <w:sz w:val="20"/>
        </w:rPr>
        <w:t xml:space="preserve"> </w:t>
      </w:r>
      <w:r>
        <w:rPr>
          <w:w w:val="105"/>
          <w:sz w:val="20"/>
        </w:rPr>
        <w:t>of</w:t>
      </w:r>
      <w:r>
        <w:rPr>
          <w:spacing w:val="-14"/>
          <w:w w:val="105"/>
          <w:sz w:val="20"/>
        </w:rPr>
        <w:t xml:space="preserve"> </w:t>
      </w:r>
      <w:r>
        <w:rPr>
          <w:w w:val="105"/>
          <w:sz w:val="20"/>
        </w:rPr>
        <w:t>business</w:t>
      </w:r>
      <w:r>
        <w:rPr>
          <w:spacing w:val="-14"/>
          <w:w w:val="105"/>
          <w:sz w:val="20"/>
        </w:rPr>
        <w:t xml:space="preserve"> </w:t>
      </w:r>
      <w:r>
        <w:rPr>
          <w:w w:val="105"/>
          <w:sz w:val="20"/>
        </w:rPr>
        <w:t>and</w:t>
      </w:r>
      <w:r>
        <w:rPr>
          <w:spacing w:val="-13"/>
          <w:w w:val="105"/>
          <w:sz w:val="20"/>
        </w:rPr>
        <w:t xml:space="preserve"> </w:t>
      </w:r>
      <w:r>
        <w:rPr>
          <w:w w:val="105"/>
          <w:sz w:val="20"/>
        </w:rPr>
        <w:t>such other</w:t>
      </w:r>
      <w:r>
        <w:rPr>
          <w:spacing w:val="-1"/>
          <w:w w:val="105"/>
          <w:sz w:val="20"/>
        </w:rPr>
        <w:t xml:space="preserve"> </w:t>
      </w:r>
      <w:r>
        <w:rPr>
          <w:w w:val="105"/>
          <w:sz w:val="20"/>
        </w:rPr>
        <w:t>transactions;</w:t>
      </w:r>
    </w:p>
    <w:p w:rsidR="00007D79" w:rsidRDefault="005229DB">
      <w:pPr>
        <w:pStyle w:val="ListParagraph"/>
        <w:numPr>
          <w:ilvl w:val="0"/>
          <w:numId w:val="20"/>
        </w:numPr>
        <w:tabs>
          <w:tab w:val="left" w:pos="1356"/>
        </w:tabs>
        <w:spacing w:before="191"/>
        <w:ind w:left="1355" w:hanging="305"/>
        <w:rPr>
          <w:sz w:val="20"/>
        </w:rPr>
      </w:pPr>
      <w:r>
        <w:rPr>
          <w:w w:val="105"/>
          <w:sz w:val="20"/>
        </w:rPr>
        <w:t>Changes in key managerial personnel;</w:t>
      </w:r>
      <w:r>
        <w:rPr>
          <w:spacing w:val="-16"/>
          <w:w w:val="105"/>
          <w:sz w:val="20"/>
        </w:rPr>
        <w:t xml:space="preserve"> </w:t>
      </w:r>
      <w:r>
        <w:rPr>
          <w:w w:val="105"/>
          <w:sz w:val="20"/>
        </w:rPr>
        <w:t>and</w:t>
      </w:r>
    </w:p>
    <w:p w:rsidR="00007D79" w:rsidRDefault="00007D79">
      <w:pPr>
        <w:pStyle w:val="BodyText"/>
        <w:spacing w:before="8"/>
        <w:ind w:left="0"/>
        <w:rPr>
          <w:sz w:val="19"/>
        </w:rPr>
      </w:pPr>
    </w:p>
    <w:p w:rsidR="00007D79" w:rsidRDefault="005229DB">
      <w:pPr>
        <w:pStyle w:val="ListParagraph"/>
        <w:numPr>
          <w:ilvl w:val="0"/>
          <w:numId w:val="20"/>
        </w:numPr>
        <w:tabs>
          <w:tab w:val="left" w:pos="1416"/>
        </w:tabs>
        <w:ind w:left="1415" w:hanging="365"/>
        <w:rPr>
          <w:sz w:val="20"/>
        </w:rPr>
      </w:pPr>
      <w:r>
        <w:rPr>
          <w:w w:val="105"/>
          <w:sz w:val="20"/>
        </w:rPr>
        <w:t>Material events in accordance with the listing</w:t>
      </w:r>
      <w:r>
        <w:rPr>
          <w:spacing w:val="-24"/>
          <w:w w:val="105"/>
          <w:sz w:val="20"/>
        </w:rPr>
        <w:t xml:space="preserve"> </w:t>
      </w:r>
      <w:r>
        <w:rPr>
          <w:w w:val="105"/>
          <w:sz w:val="20"/>
        </w:rPr>
        <w:t>agreement.</w:t>
      </w:r>
    </w:p>
    <w:p w:rsidR="00007D79" w:rsidRDefault="00007D79">
      <w:pPr>
        <w:pStyle w:val="BodyText"/>
        <w:spacing w:before="11"/>
        <w:ind w:left="0"/>
        <w:rPr>
          <w:sz w:val="19"/>
        </w:rPr>
      </w:pPr>
    </w:p>
    <w:p w:rsidR="00007D79" w:rsidRDefault="005229DB">
      <w:pPr>
        <w:pStyle w:val="ListParagraph"/>
        <w:numPr>
          <w:ilvl w:val="1"/>
          <w:numId w:val="24"/>
        </w:numPr>
        <w:tabs>
          <w:tab w:val="left" w:pos="857"/>
        </w:tabs>
        <w:spacing w:line="288" w:lineRule="auto"/>
        <w:ind w:left="373" w:right="344" w:firstLine="43"/>
        <w:jc w:val="both"/>
        <w:rPr>
          <w:sz w:val="20"/>
        </w:rPr>
      </w:pPr>
      <w:r>
        <w:rPr>
          <w:w w:val="105"/>
          <w:sz w:val="20"/>
        </w:rPr>
        <w:t>"Regulations"</w:t>
      </w:r>
      <w:r>
        <w:rPr>
          <w:spacing w:val="-9"/>
          <w:w w:val="105"/>
          <w:sz w:val="20"/>
        </w:rPr>
        <w:t xml:space="preserve"> </w:t>
      </w:r>
      <w:r>
        <w:rPr>
          <w:w w:val="105"/>
          <w:sz w:val="20"/>
        </w:rPr>
        <w:t>shall</w:t>
      </w:r>
      <w:r>
        <w:rPr>
          <w:spacing w:val="-9"/>
          <w:w w:val="105"/>
          <w:sz w:val="20"/>
        </w:rPr>
        <w:t xml:space="preserve"> </w:t>
      </w:r>
      <w:r>
        <w:rPr>
          <w:w w:val="105"/>
          <w:sz w:val="20"/>
        </w:rPr>
        <w:t>mean</w:t>
      </w:r>
      <w:r>
        <w:rPr>
          <w:spacing w:val="-9"/>
          <w:w w:val="105"/>
          <w:sz w:val="20"/>
        </w:rPr>
        <w:t xml:space="preserve"> </w:t>
      </w:r>
      <w:r>
        <w:rPr>
          <w:w w:val="105"/>
          <w:sz w:val="20"/>
        </w:rPr>
        <w:t>Securities</w:t>
      </w:r>
      <w:r>
        <w:rPr>
          <w:spacing w:val="-10"/>
          <w:w w:val="105"/>
          <w:sz w:val="20"/>
        </w:rPr>
        <w:t xml:space="preserve"> </w:t>
      </w:r>
      <w:r>
        <w:rPr>
          <w:w w:val="105"/>
          <w:sz w:val="20"/>
        </w:rPr>
        <w:t>and</w:t>
      </w:r>
      <w:r>
        <w:rPr>
          <w:spacing w:val="-8"/>
          <w:w w:val="105"/>
          <w:sz w:val="20"/>
        </w:rPr>
        <w:t xml:space="preserve"> </w:t>
      </w:r>
      <w:r>
        <w:rPr>
          <w:w w:val="105"/>
          <w:sz w:val="20"/>
        </w:rPr>
        <w:t>Exchange</w:t>
      </w:r>
      <w:r>
        <w:rPr>
          <w:spacing w:val="-7"/>
          <w:w w:val="105"/>
          <w:sz w:val="20"/>
        </w:rPr>
        <w:t xml:space="preserve"> </w:t>
      </w:r>
      <w:r>
        <w:rPr>
          <w:w w:val="105"/>
          <w:sz w:val="20"/>
        </w:rPr>
        <w:t>Board</w:t>
      </w:r>
      <w:r>
        <w:rPr>
          <w:spacing w:val="-9"/>
          <w:w w:val="105"/>
          <w:sz w:val="20"/>
        </w:rPr>
        <w:t xml:space="preserve"> </w:t>
      </w:r>
      <w:r>
        <w:rPr>
          <w:w w:val="105"/>
          <w:sz w:val="20"/>
        </w:rPr>
        <w:t>of</w:t>
      </w:r>
      <w:r>
        <w:rPr>
          <w:spacing w:val="-7"/>
          <w:w w:val="105"/>
          <w:sz w:val="20"/>
        </w:rPr>
        <w:t xml:space="preserve"> </w:t>
      </w:r>
      <w:r>
        <w:rPr>
          <w:w w:val="105"/>
          <w:sz w:val="20"/>
        </w:rPr>
        <w:t>India</w:t>
      </w:r>
      <w:r>
        <w:rPr>
          <w:spacing w:val="-9"/>
          <w:w w:val="105"/>
          <w:sz w:val="20"/>
        </w:rPr>
        <w:t xml:space="preserve"> </w:t>
      </w:r>
      <w:r>
        <w:rPr>
          <w:w w:val="105"/>
          <w:sz w:val="20"/>
        </w:rPr>
        <w:t>(Prohibition</w:t>
      </w:r>
      <w:r>
        <w:rPr>
          <w:spacing w:val="-8"/>
          <w:w w:val="105"/>
          <w:sz w:val="20"/>
        </w:rPr>
        <w:t xml:space="preserve"> </w:t>
      </w:r>
      <w:r>
        <w:rPr>
          <w:w w:val="105"/>
          <w:sz w:val="20"/>
        </w:rPr>
        <w:t>of</w:t>
      </w:r>
      <w:r>
        <w:rPr>
          <w:spacing w:val="-7"/>
          <w:w w:val="105"/>
          <w:sz w:val="20"/>
        </w:rPr>
        <w:t xml:space="preserve"> </w:t>
      </w:r>
      <w:r>
        <w:rPr>
          <w:w w:val="105"/>
          <w:sz w:val="20"/>
        </w:rPr>
        <w:t>Insider</w:t>
      </w:r>
      <w:r>
        <w:rPr>
          <w:spacing w:val="-7"/>
          <w:w w:val="105"/>
          <w:sz w:val="20"/>
        </w:rPr>
        <w:t xml:space="preserve"> </w:t>
      </w:r>
      <w:r>
        <w:rPr>
          <w:w w:val="105"/>
          <w:sz w:val="20"/>
        </w:rPr>
        <w:t>Trading) Regulations, 2015 and any amendments</w:t>
      </w:r>
      <w:r>
        <w:rPr>
          <w:spacing w:val="-15"/>
          <w:w w:val="105"/>
          <w:sz w:val="20"/>
        </w:rPr>
        <w:t xml:space="preserve"> </w:t>
      </w:r>
      <w:r>
        <w:rPr>
          <w:w w:val="105"/>
          <w:sz w:val="20"/>
        </w:rPr>
        <w:t>thereto.</w:t>
      </w:r>
    </w:p>
    <w:p w:rsidR="00007D79" w:rsidRDefault="005229DB">
      <w:pPr>
        <w:pStyle w:val="ListParagraph"/>
        <w:numPr>
          <w:ilvl w:val="1"/>
          <w:numId w:val="24"/>
        </w:numPr>
        <w:tabs>
          <w:tab w:val="left" w:pos="883"/>
        </w:tabs>
        <w:spacing w:before="181" w:line="285" w:lineRule="auto"/>
        <w:ind w:left="373" w:right="341" w:firstLine="43"/>
        <w:jc w:val="both"/>
        <w:rPr>
          <w:sz w:val="20"/>
        </w:rPr>
      </w:pPr>
      <w:r>
        <w:rPr>
          <w:w w:val="105"/>
          <w:sz w:val="20"/>
        </w:rPr>
        <w:t>"Specified Persons" means Directors, connected Persons, the insiders, the Designated persons and the Promoters and Immediate relative(s) who are collectively referred to as Specified Persons. Words and expressions used and not defined in these regulations but defined in the Securities and Exchange</w:t>
      </w:r>
      <w:r>
        <w:rPr>
          <w:spacing w:val="-4"/>
          <w:w w:val="105"/>
          <w:sz w:val="20"/>
        </w:rPr>
        <w:t xml:space="preserve"> </w:t>
      </w:r>
      <w:r>
        <w:rPr>
          <w:w w:val="105"/>
          <w:sz w:val="20"/>
        </w:rPr>
        <w:t>Board</w:t>
      </w:r>
      <w:r>
        <w:rPr>
          <w:spacing w:val="-2"/>
          <w:w w:val="105"/>
          <w:sz w:val="20"/>
        </w:rPr>
        <w:t xml:space="preserve"> </w:t>
      </w:r>
      <w:r>
        <w:rPr>
          <w:w w:val="105"/>
          <w:sz w:val="20"/>
        </w:rPr>
        <w:t>of</w:t>
      </w:r>
      <w:r>
        <w:rPr>
          <w:spacing w:val="-4"/>
          <w:w w:val="105"/>
          <w:sz w:val="20"/>
        </w:rPr>
        <w:t xml:space="preserve"> </w:t>
      </w:r>
      <w:r>
        <w:rPr>
          <w:w w:val="105"/>
          <w:sz w:val="20"/>
        </w:rPr>
        <w:t>India</w:t>
      </w:r>
      <w:r>
        <w:rPr>
          <w:spacing w:val="-6"/>
          <w:w w:val="105"/>
          <w:sz w:val="20"/>
        </w:rPr>
        <w:t xml:space="preserve"> </w:t>
      </w:r>
      <w:r>
        <w:rPr>
          <w:w w:val="105"/>
          <w:sz w:val="20"/>
        </w:rPr>
        <w:t>Act,</w:t>
      </w:r>
      <w:r>
        <w:rPr>
          <w:spacing w:val="-4"/>
          <w:w w:val="105"/>
          <w:sz w:val="20"/>
        </w:rPr>
        <w:t xml:space="preserve"> </w:t>
      </w:r>
      <w:r>
        <w:rPr>
          <w:w w:val="105"/>
          <w:sz w:val="20"/>
        </w:rPr>
        <w:t>1992</w:t>
      </w:r>
      <w:r>
        <w:rPr>
          <w:spacing w:val="-2"/>
          <w:w w:val="105"/>
          <w:sz w:val="20"/>
        </w:rPr>
        <w:t xml:space="preserve"> </w:t>
      </w:r>
      <w:r>
        <w:rPr>
          <w:w w:val="105"/>
          <w:sz w:val="20"/>
        </w:rPr>
        <w:t>(15</w:t>
      </w:r>
      <w:r>
        <w:rPr>
          <w:spacing w:val="-5"/>
          <w:w w:val="105"/>
          <w:sz w:val="20"/>
        </w:rPr>
        <w:t xml:space="preserve"> </w:t>
      </w:r>
      <w:r>
        <w:rPr>
          <w:w w:val="105"/>
          <w:sz w:val="20"/>
        </w:rPr>
        <w:t>of</w:t>
      </w:r>
      <w:r>
        <w:rPr>
          <w:spacing w:val="-4"/>
          <w:w w:val="105"/>
          <w:sz w:val="20"/>
        </w:rPr>
        <w:t xml:space="preserve"> </w:t>
      </w:r>
      <w:r>
        <w:rPr>
          <w:w w:val="105"/>
          <w:sz w:val="20"/>
        </w:rPr>
        <w:t>1992),</w:t>
      </w:r>
      <w:r>
        <w:rPr>
          <w:spacing w:val="-4"/>
          <w:w w:val="105"/>
          <w:sz w:val="20"/>
        </w:rPr>
        <w:t xml:space="preserve"> </w:t>
      </w:r>
      <w:r>
        <w:rPr>
          <w:w w:val="105"/>
          <w:sz w:val="20"/>
        </w:rPr>
        <w:t>the</w:t>
      </w:r>
      <w:r>
        <w:rPr>
          <w:spacing w:val="-6"/>
          <w:w w:val="105"/>
          <w:sz w:val="20"/>
        </w:rPr>
        <w:t xml:space="preserve"> </w:t>
      </w:r>
      <w:r>
        <w:rPr>
          <w:w w:val="105"/>
          <w:sz w:val="20"/>
        </w:rPr>
        <w:t>Securities</w:t>
      </w:r>
      <w:r>
        <w:rPr>
          <w:spacing w:val="-5"/>
          <w:w w:val="105"/>
          <w:sz w:val="20"/>
        </w:rPr>
        <w:t xml:space="preserve"> </w:t>
      </w:r>
      <w:r>
        <w:rPr>
          <w:w w:val="105"/>
          <w:sz w:val="20"/>
        </w:rPr>
        <w:t>Contracts</w:t>
      </w:r>
      <w:r>
        <w:rPr>
          <w:spacing w:val="-5"/>
          <w:w w:val="105"/>
          <w:sz w:val="20"/>
        </w:rPr>
        <w:t xml:space="preserve"> </w:t>
      </w:r>
      <w:r>
        <w:rPr>
          <w:w w:val="105"/>
          <w:sz w:val="20"/>
        </w:rPr>
        <w:t>(Regulation)</w:t>
      </w:r>
      <w:r>
        <w:rPr>
          <w:spacing w:val="-3"/>
          <w:w w:val="105"/>
          <w:sz w:val="20"/>
        </w:rPr>
        <w:t xml:space="preserve"> </w:t>
      </w:r>
      <w:r>
        <w:rPr>
          <w:w w:val="105"/>
          <w:sz w:val="20"/>
        </w:rPr>
        <w:t>Act,</w:t>
      </w:r>
      <w:r>
        <w:rPr>
          <w:spacing w:val="-3"/>
          <w:w w:val="105"/>
          <w:sz w:val="20"/>
        </w:rPr>
        <w:t xml:space="preserve"> </w:t>
      </w:r>
      <w:r>
        <w:rPr>
          <w:w w:val="105"/>
          <w:sz w:val="20"/>
        </w:rPr>
        <w:t>1956</w:t>
      </w:r>
      <w:r>
        <w:rPr>
          <w:spacing w:val="-5"/>
          <w:w w:val="105"/>
          <w:sz w:val="20"/>
        </w:rPr>
        <w:t xml:space="preserve"> </w:t>
      </w:r>
      <w:r>
        <w:rPr>
          <w:w w:val="105"/>
          <w:sz w:val="20"/>
        </w:rPr>
        <w:t>(42</w:t>
      </w:r>
      <w:r>
        <w:rPr>
          <w:spacing w:val="-2"/>
          <w:w w:val="105"/>
          <w:sz w:val="20"/>
        </w:rPr>
        <w:t xml:space="preserve"> </w:t>
      </w:r>
      <w:r>
        <w:rPr>
          <w:w w:val="105"/>
          <w:sz w:val="20"/>
        </w:rPr>
        <w:t>of</w:t>
      </w:r>
    </w:p>
    <w:p w:rsidR="00007D79" w:rsidRDefault="00007D79">
      <w:pPr>
        <w:spacing w:line="285" w:lineRule="auto"/>
        <w:jc w:val="both"/>
        <w:rPr>
          <w:sz w:val="20"/>
        </w:rPr>
        <w:sectPr w:rsidR="00007D79">
          <w:pgSz w:w="12240" w:h="15840"/>
          <w:pgMar w:top="940" w:right="1220" w:bottom="280" w:left="1220" w:header="720" w:footer="720" w:gutter="0"/>
          <w:cols w:space="720"/>
        </w:sectPr>
      </w:pPr>
    </w:p>
    <w:p w:rsidR="00007D79" w:rsidRDefault="005229DB">
      <w:pPr>
        <w:pStyle w:val="BodyText"/>
        <w:spacing w:before="94" w:line="285" w:lineRule="auto"/>
        <w:ind w:right="342"/>
        <w:jc w:val="both"/>
      </w:pPr>
      <w:r>
        <w:rPr>
          <w:w w:val="105"/>
        </w:rPr>
        <w:lastRenderedPageBreak/>
        <w:t>1956),</w:t>
      </w:r>
      <w:r>
        <w:rPr>
          <w:spacing w:val="-3"/>
          <w:w w:val="105"/>
        </w:rPr>
        <w:t xml:space="preserve"> </w:t>
      </w:r>
      <w:r>
        <w:rPr>
          <w:w w:val="105"/>
        </w:rPr>
        <w:t>the</w:t>
      </w:r>
      <w:r>
        <w:rPr>
          <w:spacing w:val="-4"/>
          <w:w w:val="105"/>
        </w:rPr>
        <w:t xml:space="preserve"> </w:t>
      </w:r>
      <w:r>
        <w:rPr>
          <w:w w:val="105"/>
        </w:rPr>
        <w:t>Depositories</w:t>
      </w:r>
      <w:r>
        <w:rPr>
          <w:spacing w:val="-4"/>
          <w:w w:val="105"/>
        </w:rPr>
        <w:t xml:space="preserve"> </w:t>
      </w:r>
      <w:r>
        <w:rPr>
          <w:w w:val="105"/>
        </w:rPr>
        <w:t>Act,</w:t>
      </w:r>
      <w:r>
        <w:rPr>
          <w:spacing w:val="-3"/>
          <w:w w:val="105"/>
        </w:rPr>
        <w:t xml:space="preserve"> </w:t>
      </w:r>
      <w:r>
        <w:rPr>
          <w:w w:val="105"/>
        </w:rPr>
        <w:t>1996</w:t>
      </w:r>
      <w:r>
        <w:rPr>
          <w:spacing w:val="-4"/>
          <w:w w:val="105"/>
        </w:rPr>
        <w:t xml:space="preserve"> </w:t>
      </w:r>
      <w:r>
        <w:rPr>
          <w:w w:val="105"/>
        </w:rPr>
        <w:t>(22</w:t>
      </w:r>
      <w:r>
        <w:rPr>
          <w:spacing w:val="-5"/>
          <w:w w:val="105"/>
        </w:rPr>
        <w:t xml:space="preserve"> </w:t>
      </w:r>
      <w:r>
        <w:rPr>
          <w:w w:val="105"/>
        </w:rPr>
        <w:t>of</w:t>
      </w:r>
      <w:r>
        <w:rPr>
          <w:spacing w:val="-4"/>
          <w:w w:val="105"/>
        </w:rPr>
        <w:t xml:space="preserve"> </w:t>
      </w:r>
      <w:r>
        <w:rPr>
          <w:w w:val="105"/>
        </w:rPr>
        <w:t>1996)</w:t>
      </w:r>
      <w:r>
        <w:rPr>
          <w:spacing w:val="-4"/>
          <w:w w:val="105"/>
        </w:rPr>
        <w:t xml:space="preserve"> </w:t>
      </w:r>
      <w:r>
        <w:rPr>
          <w:w w:val="105"/>
        </w:rPr>
        <w:t>or</w:t>
      </w:r>
      <w:r>
        <w:rPr>
          <w:spacing w:val="-6"/>
          <w:w w:val="105"/>
        </w:rPr>
        <w:t xml:space="preserve"> </w:t>
      </w:r>
      <w:r>
        <w:rPr>
          <w:w w:val="105"/>
        </w:rPr>
        <w:t>the</w:t>
      </w:r>
      <w:r>
        <w:rPr>
          <w:spacing w:val="-3"/>
          <w:w w:val="105"/>
        </w:rPr>
        <w:t xml:space="preserve"> </w:t>
      </w:r>
      <w:r>
        <w:rPr>
          <w:w w:val="105"/>
        </w:rPr>
        <w:t>Companies</w:t>
      </w:r>
      <w:r>
        <w:rPr>
          <w:spacing w:val="-7"/>
          <w:w w:val="105"/>
        </w:rPr>
        <w:t xml:space="preserve"> </w:t>
      </w:r>
      <w:r>
        <w:rPr>
          <w:w w:val="105"/>
        </w:rPr>
        <w:t>Act,</w:t>
      </w:r>
      <w:r>
        <w:rPr>
          <w:spacing w:val="-3"/>
          <w:w w:val="105"/>
        </w:rPr>
        <w:t xml:space="preserve"> </w:t>
      </w:r>
      <w:r>
        <w:rPr>
          <w:w w:val="105"/>
        </w:rPr>
        <w:t>2013</w:t>
      </w:r>
      <w:r>
        <w:rPr>
          <w:spacing w:val="-5"/>
          <w:w w:val="105"/>
        </w:rPr>
        <w:t xml:space="preserve"> </w:t>
      </w:r>
      <w:r>
        <w:rPr>
          <w:w w:val="105"/>
        </w:rPr>
        <w:t>(18</w:t>
      </w:r>
      <w:r>
        <w:rPr>
          <w:spacing w:val="-4"/>
          <w:w w:val="105"/>
        </w:rPr>
        <w:t xml:space="preserve"> </w:t>
      </w:r>
      <w:r>
        <w:rPr>
          <w:w w:val="105"/>
        </w:rPr>
        <w:t>of</w:t>
      </w:r>
      <w:r>
        <w:rPr>
          <w:spacing w:val="-4"/>
          <w:w w:val="105"/>
        </w:rPr>
        <w:t xml:space="preserve"> </w:t>
      </w:r>
      <w:r>
        <w:rPr>
          <w:w w:val="105"/>
        </w:rPr>
        <w:t>2013)</w:t>
      </w:r>
      <w:r>
        <w:rPr>
          <w:spacing w:val="-6"/>
          <w:w w:val="105"/>
        </w:rPr>
        <w:t xml:space="preserve"> </w:t>
      </w:r>
      <w:r>
        <w:rPr>
          <w:w w:val="105"/>
        </w:rPr>
        <w:t>and</w:t>
      </w:r>
      <w:r>
        <w:rPr>
          <w:spacing w:val="-3"/>
          <w:w w:val="105"/>
        </w:rPr>
        <w:t xml:space="preserve"> </w:t>
      </w:r>
      <w:r>
        <w:rPr>
          <w:w w:val="105"/>
        </w:rPr>
        <w:t>rules</w:t>
      </w:r>
      <w:r>
        <w:rPr>
          <w:spacing w:val="-7"/>
          <w:w w:val="105"/>
        </w:rPr>
        <w:t xml:space="preserve"> </w:t>
      </w:r>
      <w:r>
        <w:rPr>
          <w:w w:val="105"/>
        </w:rPr>
        <w:t>and regulations made thereunder shall have the meanings respectively assigned to them in those legislation.</w:t>
      </w:r>
    </w:p>
    <w:p w:rsidR="00007D79" w:rsidRDefault="005229DB">
      <w:pPr>
        <w:pStyle w:val="Heading2"/>
        <w:numPr>
          <w:ilvl w:val="0"/>
          <w:numId w:val="24"/>
        </w:numPr>
        <w:tabs>
          <w:tab w:val="left" w:pos="633"/>
        </w:tabs>
        <w:spacing w:before="185"/>
        <w:jc w:val="both"/>
      </w:pPr>
      <w:r>
        <w:rPr>
          <w:w w:val="105"/>
        </w:rPr>
        <w:t>Role of Compliance</w:t>
      </w:r>
      <w:r>
        <w:rPr>
          <w:spacing w:val="-3"/>
          <w:w w:val="105"/>
        </w:rPr>
        <w:t xml:space="preserve"> </w:t>
      </w:r>
      <w:r>
        <w:rPr>
          <w:w w:val="105"/>
        </w:rPr>
        <w:t>Officer</w:t>
      </w:r>
    </w:p>
    <w:p w:rsidR="00007D79" w:rsidRDefault="00007D79">
      <w:pPr>
        <w:pStyle w:val="BodyText"/>
        <w:spacing w:before="11"/>
        <w:ind w:left="0"/>
        <w:rPr>
          <w:b/>
          <w:sz w:val="19"/>
        </w:rPr>
      </w:pPr>
    </w:p>
    <w:p w:rsidR="00007D79" w:rsidRDefault="005229DB">
      <w:pPr>
        <w:pStyle w:val="ListParagraph"/>
        <w:numPr>
          <w:ilvl w:val="1"/>
          <w:numId w:val="24"/>
        </w:numPr>
        <w:tabs>
          <w:tab w:val="left" w:pos="713"/>
        </w:tabs>
        <w:spacing w:line="285" w:lineRule="auto"/>
        <w:ind w:left="373" w:right="343" w:firstLine="0"/>
        <w:jc w:val="both"/>
        <w:rPr>
          <w:sz w:val="20"/>
        </w:rPr>
      </w:pPr>
      <w:r>
        <w:rPr>
          <w:w w:val="105"/>
          <w:sz w:val="20"/>
        </w:rPr>
        <w:t>The Compliance Officer shall report on insider trading to the Board of Directors of the Company and</w:t>
      </w:r>
      <w:r>
        <w:rPr>
          <w:spacing w:val="-8"/>
          <w:w w:val="105"/>
          <w:sz w:val="20"/>
        </w:rPr>
        <w:t xml:space="preserve"> </w:t>
      </w:r>
      <w:r>
        <w:rPr>
          <w:w w:val="105"/>
          <w:sz w:val="20"/>
        </w:rPr>
        <w:t>in</w:t>
      </w:r>
      <w:r>
        <w:rPr>
          <w:spacing w:val="-7"/>
          <w:w w:val="105"/>
          <w:sz w:val="20"/>
        </w:rPr>
        <w:t xml:space="preserve"> </w:t>
      </w:r>
      <w:r>
        <w:rPr>
          <w:w w:val="105"/>
          <w:sz w:val="20"/>
        </w:rPr>
        <w:t>particular,</w:t>
      </w:r>
      <w:r>
        <w:rPr>
          <w:spacing w:val="-7"/>
          <w:w w:val="105"/>
          <w:sz w:val="20"/>
        </w:rPr>
        <w:t xml:space="preserve"> </w:t>
      </w:r>
      <w:r>
        <w:rPr>
          <w:w w:val="105"/>
          <w:sz w:val="20"/>
        </w:rPr>
        <w:t>shall</w:t>
      </w:r>
      <w:r>
        <w:rPr>
          <w:spacing w:val="-8"/>
          <w:w w:val="105"/>
          <w:sz w:val="20"/>
        </w:rPr>
        <w:t xml:space="preserve"> </w:t>
      </w:r>
      <w:r>
        <w:rPr>
          <w:w w:val="105"/>
          <w:sz w:val="20"/>
        </w:rPr>
        <w:t>provide</w:t>
      </w:r>
      <w:r>
        <w:rPr>
          <w:spacing w:val="-8"/>
          <w:w w:val="105"/>
          <w:sz w:val="20"/>
        </w:rPr>
        <w:t xml:space="preserve"> </w:t>
      </w:r>
      <w:r>
        <w:rPr>
          <w:w w:val="105"/>
          <w:sz w:val="20"/>
        </w:rPr>
        <w:t>reports</w:t>
      </w:r>
      <w:r>
        <w:rPr>
          <w:spacing w:val="-7"/>
          <w:w w:val="105"/>
          <w:sz w:val="20"/>
        </w:rPr>
        <w:t xml:space="preserve"> </w:t>
      </w:r>
      <w:r>
        <w:rPr>
          <w:w w:val="105"/>
          <w:sz w:val="20"/>
        </w:rPr>
        <w:t>to</w:t>
      </w:r>
      <w:r>
        <w:rPr>
          <w:spacing w:val="-7"/>
          <w:w w:val="105"/>
          <w:sz w:val="20"/>
        </w:rPr>
        <w:t xml:space="preserve"> </w:t>
      </w:r>
      <w:r>
        <w:rPr>
          <w:w w:val="105"/>
          <w:sz w:val="20"/>
        </w:rPr>
        <w:t>the</w:t>
      </w:r>
      <w:r>
        <w:rPr>
          <w:spacing w:val="-7"/>
          <w:w w:val="105"/>
          <w:sz w:val="20"/>
        </w:rPr>
        <w:t xml:space="preserve"> </w:t>
      </w:r>
      <w:r>
        <w:rPr>
          <w:w w:val="105"/>
          <w:sz w:val="20"/>
        </w:rPr>
        <w:t>Chairman</w:t>
      </w:r>
      <w:r>
        <w:rPr>
          <w:spacing w:val="-7"/>
          <w:w w:val="105"/>
          <w:sz w:val="20"/>
        </w:rPr>
        <w:t xml:space="preserve"> </w:t>
      </w:r>
      <w:r>
        <w:rPr>
          <w:w w:val="105"/>
          <w:sz w:val="20"/>
        </w:rPr>
        <w:t>of</w:t>
      </w:r>
      <w:r>
        <w:rPr>
          <w:spacing w:val="-8"/>
          <w:w w:val="105"/>
          <w:sz w:val="20"/>
        </w:rPr>
        <w:t xml:space="preserve"> </w:t>
      </w:r>
      <w:r>
        <w:rPr>
          <w:w w:val="105"/>
          <w:sz w:val="20"/>
        </w:rPr>
        <w:t>the</w:t>
      </w:r>
      <w:r>
        <w:rPr>
          <w:spacing w:val="-7"/>
          <w:w w:val="105"/>
          <w:sz w:val="20"/>
        </w:rPr>
        <w:t xml:space="preserve"> </w:t>
      </w:r>
      <w:r>
        <w:rPr>
          <w:w w:val="105"/>
          <w:sz w:val="20"/>
        </w:rPr>
        <w:t>Audit</w:t>
      </w:r>
      <w:r>
        <w:rPr>
          <w:spacing w:val="-9"/>
          <w:w w:val="105"/>
          <w:sz w:val="20"/>
        </w:rPr>
        <w:t xml:space="preserve"> </w:t>
      </w:r>
      <w:r>
        <w:rPr>
          <w:w w:val="105"/>
          <w:sz w:val="20"/>
        </w:rPr>
        <w:t>Committee</w:t>
      </w:r>
      <w:r>
        <w:rPr>
          <w:spacing w:val="-7"/>
          <w:w w:val="105"/>
          <w:sz w:val="20"/>
        </w:rPr>
        <w:t xml:space="preserve"> </w:t>
      </w:r>
      <w:r>
        <w:rPr>
          <w:w w:val="105"/>
          <w:sz w:val="20"/>
        </w:rPr>
        <w:t>on</w:t>
      </w:r>
      <w:r>
        <w:rPr>
          <w:spacing w:val="-7"/>
          <w:w w:val="105"/>
          <w:sz w:val="20"/>
        </w:rPr>
        <w:t xml:space="preserve"> </w:t>
      </w:r>
      <w:r>
        <w:rPr>
          <w:w w:val="105"/>
          <w:sz w:val="20"/>
        </w:rPr>
        <w:t>quarterly</w:t>
      </w:r>
      <w:r>
        <w:rPr>
          <w:spacing w:val="-9"/>
          <w:w w:val="105"/>
          <w:sz w:val="20"/>
        </w:rPr>
        <w:t xml:space="preserve"> </w:t>
      </w:r>
      <w:r>
        <w:rPr>
          <w:w w:val="105"/>
          <w:sz w:val="20"/>
        </w:rPr>
        <w:t>basis.</w:t>
      </w:r>
    </w:p>
    <w:p w:rsidR="00007D79" w:rsidRDefault="005229DB">
      <w:pPr>
        <w:pStyle w:val="ListParagraph"/>
        <w:numPr>
          <w:ilvl w:val="1"/>
          <w:numId w:val="24"/>
        </w:numPr>
        <w:tabs>
          <w:tab w:val="left" w:pos="722"/>
        </w:tabs>
        <w:spacing w:before="188" w:line="285" w:lineRule="auto"/>
        <w:ind w:left="373" w:right="344" w:firstLine="0"/>
        <w:jc w:val="both"/>
        <w:rPr>
          <w:sz w:val="20"/>
        </w:rPr>
      </w:pPr>
      <w:r>
        <w:rPr>
          <w:w w:val="105"/>
          <w:sz w:val="20"/>
        </w:rPr>
        <w:t>The Compliance Officer shall assist all employees in addressing any clarifications regarding the Securities and Exchange Board of India (Prohibition of Insider Trading) Regulations, 2015 and shall administer</w:t>
      </w:r>
      <w:r>
        <w:rPr>
          <w:spacing w:val="-6"/>
          <w:w w:val="105"/>
          <w:sz w:val="20"/>
        </w:rPr>
        <w:t xml:space="preserve"> </w:t>
      </w:r>
      <w:r>
        <w:rPr>
          <w:w w:val="105"/>
          <w:sz w:val="20"/>
        </w:rPr>
        <w:t>the</w:t>
      </w:r>
      <w:r>
        <w:rPr>
          <w:spacing w:val="-7"/>
          <w:w w:val="105"/>
          <w:sz w:val="20"/>
        </w:rPr>
        <w:t xml:space="preserve"> </w:t>
      </w:r>
      <w:r>
        <w:rPr>
          <w:w w:val="105"/>
          <w:sz w:val="20"/>
        </w:rPr>
        <w:t>Company's</w:t>
      </w:r>
      <w:r>
        <w:rPr>
          <w:spacing w:val="-7"/>
          <w:w w:val="105"/>
          <w:sz w:val="20"/>
        </w:rPr>
        <w:t xml:space="preserve"> </w:t>
      </w:r>
      <w:r>
        <w:rPr>
          <w:w w:val="105"/>
          <w:sz w:val="20"/>
        </w:rPr>
        <w:t>Code</w:t>
      </w:r>
      <w:r>
        <w:rPr>
          <w:spacing w:val="-6"/>
          <w:w w:val="105"/>
          <w:sz w:val="20"/>
        </w:rPr>
        <w:t xml:space="preserve"> </w:t>
      </w:r>
      <w:r>
        <w:rPr>
          <w:w w:val="105"/>
          <w:sz w:val="20"/>
        </w:rPr>
        <w:t>of</w:t>
      </w:r>
      <w:r>
        <w:rPr>
          <w:spacing w:val="-7"/>
          <w:w w:val="105"/>
          <w:sz w:val="20"/>
        </w:rPr>
        <w:t xml:space="preserve"> </w:t>
      </w:r>
      <w:r>
        <w:rPr>
          <w:w w:val="105"/>
          <w:sz w:val="20"/>
        </w:rPr>
        <w:t>Conduct</w:t>
      </w:r>
      <w:r>
        <w:rPr>
          <w:spacing w:val="-9"/>
          <w:w w:val="105"/>
          <w:sz w:val="20"/>
        </w:rPr>
        <w:t xml:space="preserve"> </w:t>
      </w:r>
      <w:r>
        <w:rPr>
          <w:w w:val="105"/>
          <w:sz w:val="20"/>
        </w:rPr>
        <w:t>and</w:t>
      </w:r>
      <w:r>
        <w:rPr>
          <w:spacing w:val="-9"/>
          <w:w w:val="105"/>
          <w:sz w:val="20"/>
        </w:rPr>
        <w:t xml:space="preserve"> </w:t>
      </w:r>
      <w:r>
        <w:rPr>
          <w:w w:val="105"/>
          <w:sz w:val="20"/>
        </w:rPr>
        <w:t>other</w:t>
      </w:r>
      <w:r>
        <w:rPr>
          <w:spacing w:val="-8"/>
          <w:w w:val="105"/>
          <w:sz w:val="20"/>
        </w:rPr>
        <w:t xml:space="preserve"> </w:t>
      </w:r>
      <w:r>
        <w:rPr>
          <w:w w:val="105"/>
          <w:sz w:val="20"/>
        </w:rPr>
        <w:t>requirements</w:t>
      </w:r>
      <w:r>
        <w:rPr>
          <w:spacing w:val="-10"/>
          <w:w w:val="105"/>
          <w:sz w:val="20"/>
        </w:rPr>
        <w:t xml:space="preserve"> </w:t>
      </w:r>
      <w:r>
        <w:rPr>
          <w:w w:val="105"/>
          <w:sz w:val="20"/>
        </w:rPr>
        <w:t>under</w:t>
      </w:r>
      <w:r>
        <w:rPr>
          <w:spacing w:val="-6"/>
          <w:w w:val="105"/>
          <w:sz w:val="20"/>
        </w:rPr>
        <w:t xml:space="preserve"> </w:t>
      </w:r>
      <w:r>
        <w:rPr>
          <w:w w:val="105"/>
          <w:sz w:val="20"/>
        </w:rPr>
        <w:t>the</w:t>
      </w:r>
      <w:r>
        <w:rPr>
          <w:spacing w:val="-6"/>
          <w:w w:val="105"/>
          <w:sz w:val="20"/>
        </w:rPr>
        <w:t xml:space="preserve"> </w:t>
      </w:r>
      <w:r>
        <w:rPr>
          <w:w w:val="105"/>
          <w:sz w:val="20"/>
        </w:rPr>
        <w:t>SEBI</w:t>
      </w:r>
      <w:r>
        <w:rPr>
          <w:spacing w:val="-7"/>
          <w:w w:val="105"/>
          <w:sz w:val="20"/>
        </w:rPr>
        <w:t xml:space="preserve"> </w:t>
      </w:r>
      <w:r>
        <w:rPr>
          <w:w w:val="105"/>
          <w:sz w:val="20"/>
        </w:rPr>
        <w:t>Regulations.</w:t>
      </w:r>
    </w:p>
    <w:p w:rsidR="00007D79" w:rsidRDefault="005229DB">
      <w:pPr>
        <w:pStyle w:val="Heading2"/>
        <w:numPr>
          <w:ilvl w:val="0"/>
          <w:numId w:val="24"/>
        </w:numPr>
        <w:tabs>
          <w:tab w:val="left" w:pos="633"/>
        </w:tabs>
        <w:spacing w:before="188"/>
        <w:jc w:val="both"/>
      </w:pPr>
      <w:r>
        <w:rPr>
          <w:w w:val="105"/>
        </w:rPr>
        <w:t>Restrictions on communication and Trading by</w:t>
      </w:r>
      <w:r>
        <w:rPr>
          <w:spacing w:val="-15"/>
          <w:w w:val="105"/>
        </w:rPr>
        <w:t xml:space="preserve"> </w:t>
      </w:r>
      <w:r>
        <w:rPr>
          <w:w w:val="105"/>
        </w:rPr>
        <w:t>Insiders</w:t>
      </w:r>
    </w:p>
    <w:p w:rsidR="00007D79" w:rsidRDefault="00007D79">
      <w:pPr>
        <w:pStyle w:val="BodyText"/>
        <w:spacing w:before="8"/>
        <w:ind w:left="0"/>
        <w:rPr>
          <w:b/>
          <w:sz w:val="19"/>
        </w:rPr>
      </w:pPr>
    </w:p>
    <w:p w:rsidR="00007D79" w:rsidRDefault="005229DB">
      <w:pPr>
        <w:pStyle w:val="ListParagraph"/>
        <w:numPr>
          <w:ilvl w:val="1"/>
          <w:numId w:val="24"/>
        </w:numPr>
        <w:tabs>
          <w:tab w:val="left" w:pos="737"/>
        </w:tabs>
        <w:ind w:left="736" w:hanging="320"/>
        <w:jc w:val="both"/>
        <w:rPr>
          <w:sz w:val="20"/>
        </w:rPr>
      </w:pPr>
      <w:r>
        <w:rPr>
          <w:w w:val="105"/>
          <w:sz w:val="20"/>
        </w:rPr>
        <w:t>Communication or procurement of Unpublished Price Sensitive</w:t>
      </w:r>
      <w:r>
        <w:rPr>
          <w:spacing w:val="-26"/>
          <w:w w:val="105"/>
          <w:sz w:val="20"/>
        </w:rPr>
        <w:t xml:space="preserve"> </w:t>
      </w:r>
      <w:r>
        <w:rPr>
          <w:w w:val="105"/>
          <w:sz w:val="20"/>
        </w:rPr>
        <w:t>Information:</w:t>
      </w:r>
    </w:p>
    <w:p w:rsidR="00007D79" w:rsidRDefault="00007D79">
      <w:pPr>
        <w:pStyle w:val="BodyText"/>
        <w:spacing w:before="8"/>
        <w:ind w:left="0"/>
        <w:rPr>
          <w:sz w:val="19"/>
        </w:rPr>
      </w:pPr>
    </w:p>
    <w:p w:rsidR="00007D79" w:rsidRDefault="005229DB">
      <w:pPr>
        <w:pStyle w:val="ListParagraph"/>
        <w:numPr>
          <w:ilvl w:val="0"/>
          <w:numId w:val="19"/>
        </w:numPr>
        <w:tabs>
          <w:tab w:val="left" w:pos="758"/>
        </w:tabs>
        <w:spacing w:before="1" w:line="285" w:lineRule="auto"/>
        <w:ind w:right="342" w:firstLine="0"/>
        <w:jc w:val="both"/>
        <w:rPr>
          <w:sz w:val="20"/>
        </w:rPr>
      </w:pPr>
      <w:r>
        <w:rPr>
          <w:w w:val="105"/>
          <w:sz w:val="20"/>
        </w:rPr>
        <w:t>No insider shall communicate, provide, or allow access to any unpublished price sensitive information,</w:t>
      </w:r>
      <w:r>
        <w:rPr>
          <w:spacing w:val="-8"/>
          <w:w w:val="105"/>
          <w:sz w:val="20"/>
        </w:rPr>
        <w:t xml:space="preserve"> </w:t>
      </w:r>
      <w:r>
        <w:rPr>
          <w:w w:val="105"/>
          <w:sz w:val="20"/>
        </w:rPr>
        <w:t>relating</w:t>
      </w:r>
      <w:r>
        <w:rPr>
          <w:spacing w:val="-8"/>
          <w:w w:val="105"/>
          <w:sz w:val="20"/>
        </w:rPr>
        <w:t xml:space="preserve"> </w:t>
      </w:r>
      <w:r>
        <w:rPr>
          <w:w w:val="105"/>
          <w:sz w:val="20"/>
        </w:rPr>
        <w:t>to</w:t>
      </w:r>
      <w:r>
        <w:rPr>
          <w:spacing w:val="-9"/>
          <w:w w:val="105"/>
          <w:sz w:val="20"/>
        </w:rPr>
        <w:t xml:space="preserve"> </w:t>
      </w:r>
      <w:r>
        <w:rPr>
          <w:w w:val="105"/>
          <w:sz w:val="20"/>
        </w:rPr>
        <w:t>a</w:t>
      </w:r>
      <w:r>
        <w:rPr>
          <w:spacing w:val="-8"/>
          <w:w w:val="105"/>
          <w:sz w:val="20"/>
        </w:rPr>
        <w:t xml:space="preserve"> </w:t>
      </w:r>
      <w:r>
        <w:rPr>
          <w:w w:val="105"/>
          <w:sz w:val="20"/>
        </w:rPr>
        <w:t>company</w:t>
      </w:r>
      <w:r>
        <w:rPr>
          <w:spacing w:val="-10"/>
          <w:w w:val="105"/>
          <w:sz w:val="20"/>
        </w:rPr>
        <w:t xml:space="preserve"> </w:t>
      </w:r>
      <w:r>
        <w:rPr>
          <w:w w:val="105"/>
          <w:sz w:val="20"/>
        </w:rPr>
        <w:t>or</w:t>
      </w:r>
      <w:r>
        <w:rPr>
          <w:spacing w:val="-9"/>
          <w:w w:val="105"/>
          <w:sz w:val="20"/>
        </w:rPr>
        <w:t xml:space="preserve"> </w:t>
      </w:r>
      <w:r>
        <w:rPr>
          <w:w w:val="105"/>
          <w:sz w:val="20"/>
        </w:rPr>
        <w:t>securities</w:t>
      </w:r>
      <w:r>
        <w:rPr>
          <w:spacing w:val="-10"/>
          <w:w w:val="105"/>
          <w:sz w:val="20"/>
        </w:rPr>
        <w:t xml:space="preserve"> </w:t>
      </w:r>
      <w:r>
        <w:rPr>
          <w:w w:val="105"/>
          <w:sz w:val="20"/>
        </w:rPr>
        <w:t>listed</w:t>
      </w:r>
      <w:r>
        <w:rPr>
          <w:spacing w:val="-8"/>
          <w:w w:val="105"/>
          <w:sz w:val="20"/>
        </w:rPr>
        <w:t xml:space="preserve"> </w:t>
      </w:r>
      <w:r>
        <w:rPr>
          <w:w w:val="105"/>
          <w:sz w:val="20"/>
        </w:rPr>
        <w:t>or</w:t>
      </w:r>
      <w:r>
        <w:rPr>
          <w:spacing w:val="-9"/>
          <w:w w:val="105"/>
          <w:sz w:val="20"/>
        </w:rPr>
        <w:t xml:space="preserve"> </w:t>
      </w:r>
      <w:r>
        <w:rPr>
          <w:w w:val="105"/>
          <w:sz w:val="20"/>
        </w:rPr>
        <w:t>proposed</w:t>
      </w:r>
      <w:r>
        <w:rPr>
          <w:spacing w:val="-7"/>
          <w:w w:val="105"/>
          <w:sz w:val="20"/>
        </w:rPr>
        <w:t xml:space="preserve"> </w:t>
      </w:r>
      <w:r>
        <w:rPr>
          <w:w w:val="105"/>
          <w:sz w:val="20"/>
        </w:rPr>
        <w:t>to</w:t>
      </w:r>
      <w:r>
        <w:rPr>
          <w:spacing w:val="-8"/>
          <w:w w:val="105"/>
          <w:sz w:val="20"/>
        </w:rPr>
        <w:t xml:space="preserve"> </w:t>
      </w:r>
      <w:r>
        <w:rPr>
          <w:w w:val="105"/>
          <w:sz w:val="20"/>
        </w:rPr>
        <w:t>be</w:t>
      </w:r>
      <w:r>
        <w:rPr>
          <w:spacing w:val="-8"/>
          <w:w w:val="105"/>
          <w:sz w:val="20"/>
        </w:rPr>
        <w:t xml:space="preserve"> </w:t>
      </w:r>
      <w:r>
        <w:rPr>
          <w:w w:val="105"/>
          <w:sz w:val="20"/>
        </w:rPr>
        <w:t>listed,</w:t>
      </w:r>
      <w:r>
        <w:rPr>
          <w:spacing w:val="-10"/>
          <w:w w:val="105"/>
          <w:sz w:val="20"/>
        </w:rPr>
        <w:t xml:space="preserve"> </w:t>
      </w:r>
      <w:r>
        <w:rPr>
          <w:w w:val="105"/>
          <w:sz w:val="20"/>
        </w:rPr>
        <w:t>to</w:t>
      </w:r>
      <w:r>
        <w:rPr>
          <w:spacing w:val="-9"/>
          <w:w w:val="105"/>
          <w:sz w:val="20"/>
        </w:rPr>
        <w:t xml:space="preserve"> </w:t>
      </w:r>
      <w:r>
        <w:rPr>
          <w:w w:val="105"/>
          <w:sz w:val="20"/>
        </w:rPr>
        <w:t>any</w:t>
      </w:r>
      <w:r>
        <w:rPr>
          <w:spacing w:val="-9"/>
          <w:w w:val="105"/>
          <w:sz w:val="20"/>
        </w:rPr>
        <w:t xml:space="preserve"> </w:t>
      </w:r>
      <w:r>
        <w:rPr>
          <w:w w:val="105"/>
          <w:sz w:val="20"/>
        </w:rPr>
        <w:t>person</w:t>
      </w:r>
      <w:r>
        <w:rPr>
          <w:spacing w:val="-9"/>
          <w:w w:val="105"/>
          <w:sz w:val="20"/>
        </w:rPr>
        <w:t xml:space="preserve"> </w:t>
      </w:r>
      <w:r>
        <w:rPr>
          <w:w w:val="105"/>
          <w:sz w:val="20"/>
        </w:rPr>
        <w:t>including other insiders except where such communication is in furtherance of legitimate purposes, performance of duties or discharge of legal</w:t>
      </w:r>
      <w:r>
        <w:rPr>
          <w:spacing w:val="-23"/>
          <w:w w:val="105"/>
          <w:sz w:val="20"/>
        </w:rPr>
        <w:t xml:space="preserve"> </w:t>
      </w:r>
      <w:r>
        <w:rPr>
          <w:w w:val="105"/>
          <w:sz w:val="20"/>
        </w:rPr>
        <w:t>obligations.</w:t>
      </w:r>
    </w:p>
    <w:p w:rsidR="00007D79" w:rsidRDefault="005229DB">
      <w:pPr>
        <w:pStyle w:val="ListParagraph"/>
        <w:numPr>
          <w:ilvl w:val="0"/>
          <w:numId w:val="19"/>
        </w:numPr>
        <w:tabs>
          <w:tab w:val="left" w:pos="722"/>
        </w:tabs>
        <w:spacing w:before="187" w:line="285" w:lineRule="auto"/>
        <w:ind w:right="342" w:firstLine="0"/>
        <w:jc w:val="both"/>
        <w:rPr>
          <w:sz w:val="20"/>
        </w:rPr>
      </w:pPr>
      <w:r>
        <w:rPr>
          <w:w w:val="105"/>
          <w:sz w:val="20"/>
        </w:rPr>
        <w:t>No person shall procure from or cause the communication by any insider of unpublished price sensitive information, relating to a company or securities listed or proposed to be listed, except in furtherance of legitimate purposes, performance of duties or discharge of legal obligations. Unpublished price sensitive information may be communicated, provided, allowed access to or procured, in connection with a transaction that</w:t>
      </w:r>
      <w:r>
        <w:rPr>
          <w:spacing w:val="-22"/>
          <w:w w:val="105"/>
          <w:sz w:val="20"/>
        </w:rPr>
        <w:t xml:space="preserve"> </w:t>
      </w:r>
      <w:r>
        <w:rPr>
          <w:w w:val="105"/>
          <w:sz w:val="20"/>
        </w:rPr>
        <w:t>would:</w:t>
      </w:r>
    </w:p>
    <w:p w:rsidR="00007D79" w:rsidRDefault="005229DB">
      <w:pPr>
        <w:pStyle w:val="ListParagraph"/>
        <w:numPr>
          <w:ilvl w:val="1"/>
          <w:numId w:val="19"/>
        </w:numPr>
        <w:tabs>
          <w:tab w:val="left" w:pos="674"/>
        </w:tabs>
        <w:spacing w:before="186" w:line="285" w:lineRule="auto"/>
        <w:ind w:right="342" w:firstLine="0"/>
        <w:jc w:val="both"/>
        <w:rPr>
          <w:sz w:val="20"/>
        </w:rPr>
      </w:pPr>
      <w:r>
        <w:rPr>
          <w:w w:val="105"/>
          <w:sz w:val="20"/>
        </w:rPr>
        <w:t>Entail an obligation to make an open offer under the takeover regulations where the Board of Directors of the Company is of informed opinion that the proposed transaction is in the best interests of the</w:t>
      </w:r>
      <w:r>
        <w:rPr>
          <w:spacing w:val="-3"/>
          <w:w w:val="105"/>
          <w:sz w:val="20"/>
        </w:rPr>
        <w:t xml:space="preserve"> </w:t>
      </w:r>
      <w:r>
        <w:rPr>
          <w:w w:val="105"/>
          <w:sz w:val="20"/>
        </w:rPr>
        <w:t>company;</w:t>
      </w:r>
    </w:p>
    <w:p w:rsidR="00007D79" w:rsidRDefault="005229DB">
      <w:pPr>
        <w:pStyle w:val="ListParagraph"/>
        <w:numPr>
          <w:ilvl w:val="1"/>
          <w:numId w:val="19"/>
        </w:numPr>
        <w:tabs>
          <w:tab w:val="left" w:pos="725"/>
        </w:tabs>
        <w:spacing w:before="188" w:line="285" w:lineRule="auto"/>
        <w:ind w:right="342" w:firstLine="0"/>
        <w:jc w:val="both"/>
        <w:rPr>
          <w:sz w:val="20"/>
        </w:rPr>
      </w:pPr>
      <w:r>
        <w:rPr>
          <w:w w:val="105"/>
          <w:sz w:val="20"/>
        </w:rPr>
        <w:t>Not attract the obligation to make an open offer under the takeover regulations but where the Board of Directors of the Company is of informed opinion that the proposed transaction is in the best interests of the company and the information that constitute UPSI is disseminated to be made generally available at least two trading days prior to the proposed transaction being effected in such form as the Board of Directors may determine. However, the Board of Directors shall require the parties</w:t>
      </w:r>
      <w:r>
        <w:rPr>
          <w:spacing w:val="-6"/>
          <w:w w:val="105"/>
          <w:sz w:val="20"/>
        </w:rPr>
        <w:t xml:space="preserve"> </w:t>
      </w:r>
      <w:r>
        <w:rPr>
          <w:w w:val="105"/>
          <w:sz w:val="20"/>
        </w:rPr>
        <w:t>to</w:t>
      </w:r>
      <w:r>
        <w:rPr>
          <w:spacing w:val="-7"/>
          <w:w w:val="105"/>
          <w:sz w:val="20"/>
        </w:rPr>
        <w:t xml:space="preserve"> </w:t>
      </w:r>
      <w:r>
        <w:rPr>
          <w:w w:val="105"/>
          <w:sz w:val="20"/>
        </w:rPr>
        <w:t>execute</w:t>
      </w:r>
      <w:r>
        <w:rPr>
          <w:spacing w:val="-6"/>
          <w:w w:val="105"/>
          <w:sz w:val="20"/>
        </w:rPr>
        <w:t xml:space="preserve"> </w:t>
      </w:r>
      <w:r>
        <w:rPr>
          <w:w w:val="105"/>
          <w:sz w:val="20"/>
        </w:rPr>
        <w:t>agreements</w:t>
      </w:r>
      <w:r>
        <w:rPr>
          <w:spacing w:val="-7"/>
          <w:w w:val="105"/>
          <w:sz w:val="20"/>
        </w:rPr>
        <w:t xml:space="preserve"> </w:t>
      </w:r>
      <w:r>
        <w:rPr>
          <w:w w:val="105"/>
          <w:sz w:val="20"/>
        </w:rPr>
        <w:t>to</w:t>
      </w:r>
      <w:r>
        <w:rPr>
          <w:spacing w:val="-5"/>
          <w:w w:val="105"/>
          <w:sz w:val="20"/>
        </w:rPr>
        <w:t xml:space="preserve"> </w:t>
      </w:r>
      <w:r>
        <w:rPr>
          <w:w w:val="105"/>
          <w:sz w:val="20"/>
        </w:rPr>
        <w:t>contract</w:t>
      </w:r>
      <w:r>
        <w:rPr>
          <w:spacing w:val="-4"/>
          <w:w w:val="105"/>
          <w:sz w:val="20"/>
        </w:rPr>
        <w:t xml:space="preserve"> </w:t>
      </w:r>
      <w:r>
        <w:rPr>
          <w:w w:val="105"/>
          <w:sz w:val="20"/>
        </w:rPr>
        <w:t>confidentiality</w:t>
      </w:r>
      <w:r>
        <w:rPr>
          <w:spacing w:val="-8"/>
          <w:w w:val="105"/>
          <w:sz w:val="20"/>
        </w:rPr>
        <w:t xml:space="preserve"> </w:t>
      </w:r>
      <w:r>
        <w:rPr>
          <w:w w:val="105"/>
          <w:sz w:val="20"/>
        </w:rPr>
        <w:t>and</w:t>
      </w:r>
      <w:r>
        <w:rPr>
          <w:spacing w:val="-8"/>
          <w:w w:val="105"/>
          <w:sz w:val="20"/>
        </w:rPr>
        <w:t xml:space="preserve"> </w:t>
      </w:r>
      <w:r>
        <w:rPr>
          <w:w w:val="105"/>
          <w:sz w:val="20"/>
        </w:rPr>
        <w:t>non-disclosure</w:t>
      </w:r>
      <w:r>
        <w:rPr>
          <w:spacing w:val="-4"/>
          <w:w w:val="105"/>
          <w:sz w:val="20"/>
        </w:rPr>
        <w:t xml:space="preserve"> </w:t>
      </w:r>
      <w:r>
        <w:rPr>
          <w:w w:val="105"/>
          <w:sz w:val="20"/>
        </w:rPr>
        <w:t>obligations</w:t>
      </w:r>
      <w:r>
        <w:rPr>
          <w:spacing w:val="-7"/>
          <w:w w:val="105"/>
          <w:sz w:val="20"/>
        </w:rPr>
        <w:t xml:space="preserve"> </w:t>
      </w:r>
      <w:r>
        <w:rPr>
          <w:w w:val="105"/>
          <w:sz w:val="20"/>
        </w:rPr>
        <w:t>on</w:t>
      </w:r>
      <w:r>
        <w:rPr>
          <w:spacing w:val="-6"/>
          <w:w w:val="105"/>
          <w:sz w:val="20"/>
        </w:rPr>
        <w:t xml:space="preserve"> </w:t>
      </w:r>
      <w:r>
        <w:rPr>
          <w:w w:val="105"/>
          <w:sz w:val="20"/>
        </w:rPr>
        <w:t>the</w:t>
      </w:r>
      <w:r>
        <w:rPr>
          <w:spacing w:val="-5"/>
          <w:w w:val="105"/>
          <w:sz w:val="20"/>
        </w:rPr>
        <w:t xml:space="preserve"> </w:t>
      </w:r>
      <w:r>
        <w:rPr>
          <w:w w:val="105"/>
          <w:sz w:val="20"/>
        </w:rPr>
        <w:t>part</w:t>
      </w:r>
      <w:r>
        <w:rPr>
          <w:spacing w:val="-6"/>
          <w:w w:val="105"/>
          <w:sz w:val="20"/>
        </w:rPr>
        <w:t xml:space="preserve"> </w:t>
      </w:r>
      <w:r>
        <w:rPr>
          <w:w w:val="105"/>
          <w:sz w:val="20"/>
        </w:rPr>
        <w:t>of such parties and such parties shall keep information so received confidential, except for the limited purpose</w:t>
      </w:r>
      <w:r>
        <w:rPr>
          <w:spacing w:val="-6"/>
          <w:w w:val="105"/>
          <w:sz w:val="20"/>
        </w:rPr>
        <w:t xml:space="preserve"> </w:t>
      </w:r>
      <w:r>
        <w:rPr>
          <w:w w:val="105"/>
          <w:sz w:val="20"/>
        </w:rPr>
        <w:t>and</w:t>
      </w:r>
      <w:r>
        <w:rPr>
          <w:spacing w:val="-6"/>
          <w:w w:val="105"/>
          <w:sz w:val="20"/>
        </w:rPr>
        <w:t xml:space="preserve"> </w:t>
      </w:r>
      <w:r>
        <w:rPr>
          <w:w w:val="105"/>
          <w:sz w:val="20"/>
        </w:rPr>
        <w:t>shall</w:t>
      </w:r>
      <w:r>
        <w:rPr>
          <w:spacing w:val="-7"/>
          <w:w w:val="105"/>
          <w:sz w:val="20"/>
        </w:rPr>
        <w:t xml:space="preserve"> </w:t>
      </w:r>
      <w:r>
        <w:rPr>
          <w:w w:val="105"/>
          <w:sz w:val="20"/>
        </w:rPr>
        <w:t>not</w:t>
      </w:r>
      <w:r>
        <w:rPr>
          <w:spacing w:val="-7"/>
          <w:w w:val="105"/>
          <w:sz w:val="20"/>
        </w:rPr>
        <w:t xml:space="preserve"> </w:t>
      </w:r>
      <w:r>
        <w:rPr>
          <w:w w:val="105"/>
          <w:sz w:val="20"/>
        </w:rPr>
        <w:t>otherwise</w:t>
      </w:r>
      <w:r>
        <w:rPr>
          <w:spacing w:val="-6"/>
          <w:w w:val="105"/>
          <w:sz w:val="20"/>
        </w:rPr>
        <w:t xml:space="preserve"> </w:t>
      </w:r>
      <w:r>
        <w:rPr>
          <w:w w:val="105"/>
          <w:sz w:val="20"/>
        </w:rPr>
        <w:t>trade</w:t>
      </w:r>
      <w:r>
        <w:rPr>
          <w:spacing w:val="-8"/>
          <w:w w:val="105"/>
          <w:sz w:val="20"/>
        </w:rPr>
        <w:t xml:space="preserve"> </w:t>
      </w:r>
      <w:r>
        <w:rPr>
          <w:w w:val="105"/>
          <w:sz w:val="20"/>
        </w:rPr>
        <w:t>in</w:t>
      </w:r>
      <w:r>
        <w:rPr>
          <w:spacing w:val="-6"/>
          <w:w w:val="105"/>
          <w:sz w:val="20"/>
        </w:rPr>
        <w:t xml:space="preserve"> </w:t>
      </w:r>
      <w:r>
        <w:rPr>
          <w:w w:val="105"/>
          <w:sz w:val="20"/>
        </w:rPr>
        <w:t>securities</w:t>
      </w:r>
      <w:r>
        <w:rPr>
          <w:spacing w:val="-8"/>
          <w:w w:val="105"/>
          <w:sz w:val="20"/>
        </w:rPr>
        <w:t xml:space="preserve"> </w:t>
      </w:r>
      <w:r>
        <w:rPr>
          <w:w w:val="105"/>
          <w:sz w:val="20"/>
        </w:rPr>
        <w:t>of</w:t>
      </w:r>
      <w:r>
        <w:rPr>
          <w:spacing w:val="-6"/>
          <w:w w:val="105"/>
          <w:sz w:val="20"/>
        </w:rPr>
        <w:t xml:space="preserve"> </w:t>
      </w:r>
      <w:r>
        <w:rPr>
          <w:w w:val="105"/>
          <w:sz w:val="20"/>
        </w:rPr>
        <w:t>the</w:t>
      </w:r>
      <w:r>
        <w:rPr>
          <w:spacing w:val="-6"/>
          <w:w w:val="105"/>
          <w:sz w:val="20"/>
        </w:rPr>
        <w:t xml:space="preserve"> </w:t>
      </w:r>
      <w:r>
        <w:rPr>
          <w:w w:val="105"/>
          <w:sz w:val="20"/>
        </w:rPr>
        <w:t>company</w:t>
      </w:r>
      <w:r>
        <w:rPr>
          <w:spacing w:val="-7"/>
          <w:w w:val="105"/>
          <w:sz w:val="20"/>
        </w:rPr>
        <w:t xml:space="preserve"> </w:t>
      </w:r>
      <w:r>
        <w:rPr>
          <w:w w:val="105"/>
          <w:sz w:val="20"/>
        </w:rPr>
        <w:t>when</w:t>
      </w:r>
      <w:r>
        <w:rPr>
          <w:spacing w:val="-6"/>
          <w:w w:val="105"/>
          <w:sz w:val="20"/>
        </w:rPr>
        <w:t xml:space="preserve"> </w:t>
      </w:r>
      <w:r>
        <w:rPr>
          <w:w w:val="105"/>
          <w:sz w:val="20"/>
        </w:rPr>
        <w:t>in</w:t>
      </w:r>
      <w:r>
        <w:rPr>
          <w:spacing w:val="-6"/>
          <w:w w:val="105"/>
          <w:sz w:val="20"/>
        </w:rPr>
        <w:t xml:space="preserve"> </w:t>
      </w:r>
      <w:r>
        <w:rPr>
          <w:w w:val="105"/>
          <w:sz w:val="20"/>
        </w:rPr>
        <w:t>possession</w:t>
      </w:r>
      <w:r>
        <w:rPr>
          <w:spacing w:val="-5"/>
          <w:w w:val="105"/>
          <w:sz w:val="20"/>
        </w:rPr>
        <w:t xml:space="preserve"> </w:t>
      </w:r>
      <w:r>
        <w:rPr>
          <w:w w:val="105"/>
          <w:sz w:val="20"/>
        </w:rPr>
        <w:t>of</w:t>
      </w:r>
      <w:r>
        <w:rPr>
          <w:spacing w:val="-6"/>
          <w:w w:val="105"/>
          <w:sz w:val="20"/>
        </w:rPr>
        <w:t xml:space="preserve"> </w:t>
      </w:r>
      <w:r>
        <w:rPr>
          <w:w w:val="105"/>
          <w:sz w:val="20"/>
        </w:rPr>
        <w:t>UPSI.</w:t>
      </w:r>
    </w:p>
    <w:p w:rsidR="00007D79" w:rsidRDefault="005229DB">
      <w:pPr>
        <w:pStyle w:val="ListParagraph"/>
        <w:numPr>
          <w:ilvl w:val="1"/>
          <w:numId w:val="24"/>
        </w:numPr>
        <w:tabs>
          <w:tab w:val="left" w:pos="691"/>
        </w:tabs>
        <w:spacing w:before="189"/>
        <w:jc w:val="both"/>
        <w:rPr>
          <w:sz w:val="20"/>
        </w:rPr>
      </w:pPr>
      <w:r>
        <w:rPr>
          <w:w w:val="105"/>
          <w:sz w:val="20"/>
        </w:rPr>
        <w:t>Trading when in possession of unpublished price sensitive</w:t>
      </w:r>
      <w:r>
        <w:rPr>
          <w:spacing w:val="-23"/>
          <w:w w:val="105"/>
          <w:sz w:val="20"/>
        </w:rPr>
        <w:t xml:space="preserve"> </w:t>
      </w:r>
      <w:r>
        <w:rPr>
          <w:w w:val="105"/>
          <w:sz w:val="20"/>
        </w:rPr>
        <w:t>information</w:t>
      </w:r>
    </w:p>
    <w:p w:rsidR="00007D79" w:rsidRDefault="00007D79">
      <w:pPr>
        <w:pStyle w:val="BodyText"/>
        <w:spacing w:before="6"/>
        <w:ind w:left="0"/>
        <w:rPr>
          <w:sz w:val="19"/>
        </w:rPr>
      </w:pPr>
    </w:p>
    <w:p w:rsidR="00007D79" w:rsidRDefault="005229DB">
      <w:pPr>
        <w:pStyle w:val="ListParagraph"/>
        <w:numPr>
          <w:ilvl w:val="0"/>
          <w:numId w:val="18"/>
        </w:numPr>
        <w:tabs>
          <w:tab w:val="left" w:pos="720"/>
        </w:tabs>
        <w:spacing w:line="285" w:lineRule="auto"/>
        <w:ind w:right="342" w:firstLine="0"/>
        <w:jc w:val="both"/>
        <w:rPr>
          <w:sz w:val="20"/>
        </w:rPr>
      </w:pPr>
      <w:r>
        <w:rPr>
          <w:w w:val="105"/>
          <w:sz w:val="20"/>
        </w:rPr>
        <w:t>No insider shall trade in securities that are listed or proposed to be listed on a stock exchange when in possession of UPSI: Provided that the insider may prove his innocence by demonstrating the circumstances including the following:</w:t>
      </w:r>
      <w:r>
        <w:rPr>
          <w:spacing w:val="-8"/>
          <w:w w:val="105"/>
          <w:sz w:val="20"/>
        </w:rPr>
        <w:t xml:space="preserve"> </w:t>
      </w:r>
      <w:r>
        <w:rPr>
          <w:w w:val="105"/>
          <w:sz w:val="20"/>
        </w:rPr>
        <w:t>–</w:t>
      </w:r>
    </w:p>
    <w:p w:rsidR="00007D79" w:rsidRDefault="005229DB">
      <w:pPr>
        <w:pStyle w:val="ListParagraph"/>
        <w:numPr>
          <w:ilvl w:val="0"/>
          <w:numId w:val="17"/>
        </w:numPr>
        <w:tabs>
          <w:tab w:val="left" w:pos="638"/>
        </w:tabs>
        <w:spacing w:before="190" w:line="285" w:lineRule="auto"/>
        <w:ind w:right="342" w:firstLine="0"/>
        <w:jc w:val="both"/>
        <w:rPr>
          <w:sz w:val="20"/>
        </w:rPr>
      </w:pPr>
      <w:r>
        <w:rPr>
          <w:w w:val="105"/>
          <w:sz w:val="20"/>
        </w:rPr>
        <w:t>the</w:t>
      </w:r>
      <w:r>
        <w:rPr>
          <w:spacing w:val="-6"/>
          <w:w w:val="105"/>
          <w:sz w:val="20"/>
        </w:rPr>
        <w:t xml:space="preserve"> </w:t>
      </w:r>
      <w:r>
        <w:rPr>
          <w:w w:val="105"/>
          <w:sz w:val="20"/>
        </w:rPr>
        <w:t>transaction</w:t>
      </w:r>
      <w:r>
        <w:rPr>
          <w:spacing w:val="-9"/>
          <w:w w:val="105"/>
          <w:sz w:val="20"/>
        </w:rPr>
        <w:t xml:space="preserve"> </w:t>
      </w:r>
      <w:r>
        <w:rPr>
          <w:w w:val="105"/>
          <w:sz w:val="20"/>
        </w:rPr>
        <w:t>is</w:t>
      </w:r>
      <w:r>
        <w:rPr>
          <w:spacing w:val="-8"/>
          <w:w w:val="105"/>
          <w:sz w:val="20"/>
        </w:rPr>
        <w:t xml:space="preserve"> </w:t>
      </w:r>
      <w:r>
        <w:rPr>
          <w:w w:val="105"/>
          <w:sz w:val="20"/>
        </w:rPr>
        <w:t>an</w:t>
      </w:r>
      <w:r>
        <w:rPr>
          <w:spacing w:val="-9"/>
          <w:w w:val="105"/>
          <w:sz w:val="20"/>
        </w:rPr>
        <w:t xml:space="preserve"> </w:t>
      </w:r>
      <w:r>
        <w:rPr>
          <w:w w:val="105"/>
          <w:sz w:val="20"/>
        </w:rPr>
        <w:t>off-market</w:t>
      </w:r>
      <w:r>
        <w:rPr>
          <w:spacing w:val="-6"/>
          <w:w w:val="105"/>
          <w:sz w:val="20"/>
        </w:rPr>
        <w:t xml:space="preserve"> </w:t>
      </w:r>
      <w:r>
        <w:rPr>
          <w:w w:val="105"/>
          <w:sz w:val="20"/>
        </w:rPr>
        <w:t>inter-se</w:t>
      </w:r>
      <w:r>
        <w:rPr>
          <w:spacing w:val="-6"/>
          <w:w w:val="105"/>
          <w:sz w:val="20"/>
        </w:rPr>
        <w:t xml:space="preserve"> </w:t>
      </w:r>
      <w:r>
        <w:rPr>
          <w:w w:val="105"/>
          <w:sz w:val="20"/>
        </w:rPr>
        <w:t>transfer</w:t>
      </w:r>
      <w:r>
        <w:rPr>
          <w:spacing w:val="-10"/>
          <w:w w:val="105"/>
          <w:sz w:val="20"/>
        </w:rPr>
        <w:t xml:space="preserve"> </w:t>
      </w:r>
      <w:r>
        <w:rPr>
          <w:w w:val="105"/>
          <w:sz w:val="20"/>
        </w:rPr>
        <w:t>between</w:t>
      </w:r>
      <w:r>
        <w:rPr>
          <w:spacing w:val="-8"/>
          <w:w w:val="105"/>
          <w:sz w:val="20"/>
        </w:rPr>
        <w:t xml:space="preserve"> </w:t>
      </w:r>
      <w:r>
        <w:rPr>
          <w:w w:val="105"/>
          <w:sz w:val="20"/>
        </w:rPr>
        <w:t>promoters</w:t>
      </w:r>
      <w:r>
        <w:rPr>
          <w:spacing w:val="-8"/>
          <w:w w:val="105"/>
          <w:sz w:val="20"/>
        </w:rPr>
        <w:t xml:space="preserve"> </w:t>
      </w:r>
      <w:r>
        <w:rPr>
          <w:w w:val="105"/>
          <w:sz w:val="20"/>
        </w:rPr>
        <w:t>who</w:t>
      </w:r>
      <w:r>
        <w:rPr>
          <w:spacing w:val="-6"/>
          <w:w w:val="105"/>
          <w:sz w:val="20"/>
        </w:rPr>
        <w:t xml:space="preserve"> </w:t>
      </w:r>
      <w:r>
        <w:rPr>
          <w:w w:val="105"/>
          <w:sz w:val="20"/>
        </w:rPr>
        <w:t>were</w:t>
      </w:r>
      <w:r>
        <w:rPr>
          <w:spacing w:val="-6"/>
          <w:w w:val="105"/>
          <w:sz w:val="20"/>
        </w:rPr>
        <w:t xml:space="preserve"> </w:t>
      </w:r>
      <w:r>
        <w:rPr>
          <w:w w:val="105"/>
          <w:sz w:val="20"/>
        </w:rPr>
        <w:t>in</w:t>
      </w:r>
      <w:r>
        <w:rPr>
          <w:spacing w:val="-9"/>
          <w:w w:val="105"/>
          <w:sz w:val="20"/>
        </w:rPr>
        <w:t xml:space="preserve"> </w:t>
      </w:r>
      <w:r>
        <w:rPr>
          <w:w w:val="105"/>
          <w:sz w:val="20"/>
        </w:rPr>
        <w:t>possession</w:t>
      </w:r>
      <w:r>
        <w:rPr>
          <w:spacing w:val="-8"/>
          <w:w w:val="105"/>
          <w:sz w:val="20"/>
        </w:rPr>
        <w:t xml:space="preserve"> </w:t>
      </w:r>
      <w:r>
        <w:rPr>
          <w:w w:val="105"/>
          <w:sz w:val="20"/>
        </w:rPr>
        <w:t>of</w:t>
      </w:r>
      <w:r>
        <w:rPr>
          <w:spacing w:val="-6"/>
          <w:w w:val="105"/>
          <w:sz w:val="20"/>
        </w:rPr>
        <w:t xml:space="preserve"> </w:t>
      </w:r>
      <w:r>
        <w:rPr>
          <w:w w:val="105"/>
          <w:sz w:val="20"/>
        </w:rPr>
        <w:t>the same</w:t>
      </w:r>
      <w:r>
        <w:rPr>
          <w:spacing w:val="-7"/>
          <w:w w:val="105"/>
          <w:sz w:val="20"/>
        </w:rPr>
        <w:t xml:space="preserve"> </w:t>
      </w:r>
      <w:r>
        <w:rPr>
          <w:w w:val="105"/>
          <w:sz w:val="20"/>
        </w:rPr>
        <w:t>unpublished</w:t>
      </w:r>
      <w:r>
        <w:rPr>
          <w:spacing w:val="-9"/>
          <w:w w:val="105"/>
          <w:sz w:val="20"/>
        </w:rPr>
        <w:t xml:space="preserve"> </w:t>
      </w:r>
      <w:r>
        <w:rPr>
          <w:w w:val="105"/>
          <w:sz w:val="20"/>
        </w:rPr>
        <w:t>price</w:t>
      </w:r>
      <w:r>
        <w:rPr>
          <w:spacing w:val="-6"/>
          <w:w w:val="105"/>
          <w:sz w:val="20"/>
        </w:rPr>
        <w:t xml:space="preserve"> </w:t>
      </w:r>
      <w:r>
        <w:rPr>
          <w:w w:val="105"/>
          <w:sz w:val="20"/>
        </w:rPr>
        <w:t>sensitive</w:t>
      </w:r>
      <w:r>
        <w:rPr>
          <w:spacing w:val="-7"/>
          <w:w w:val="105"/>
          <w:sz w:val="20"/>
        </w:rPr>
        <w:t xml:space="preserve"> </w:t>
      </w:r>
      <w:r>
        <w:rPr>
          <w:w w:val="105"/>
          <w:sz w:val="20"/>
        </w:rPr>
        <w:t>information</w:t>
      </w:r>
      <w:r>
        <w:rPr>
          <w:spacing w:val="-9"/>
          <w:w w:val="105"/>
          <w:sz w:val="20"/>
        </w:rPr>
        <w:t xml:space="preserve"> </w:t>
      </w:r>
      <w:r>
        <w:rPr>
          <w:w w:val="105"/>
          <w:sz w:val="20"/>
        </w:rPr>
        <w:t>without</w:t>
      </w:r>
      <w:r>
        <w:rPr>
          <w:spacing w:val="-10"/>
          <w:w w:val="105"/>
          <w:sz w:val="20"/>
        </w:rPr>
        <w:t xml:space="preserve"> </w:t>
      </w:r>
      <w:r>
        <w:rPr>
          <w:w w:val="105"/>
          <w:sz w:val="20"/>
        </w:rPr>
        <w:t>being</w:t>
      </w:r>
      <w:r>
        <w:rPr>
          <w:spacing w:val="-6"/>
          <w:w w:val="105"/>
          <w:sz w:val="20"/>
        </w:rPr>
        <w:t xml:space="preserve"> </w:t>
      </w:r>
      <w:r>
        <w:rPr>
          <w:w w:val="105"/>
          <w:sz w:val="20"/>
        </w:rPr>
        <w:t>in</w:t>
      </w:r>
      <w:r>
        <w:rPr>
          <w:spacing w:val="-9"/>
          <w:w w:val="105"/>
          <w:sz w:val="20"/>
        </w:rPr>
        <w:t xml:space="preserve"> </w:t>
      </w:r>
      <w:r>
        <w:rPr>
          <w:w w:val="105"/>
          <w:sz w:val="20"/>
        </w:rPr>
        <w:t>breach</w:t>
      </w:r>
      <w:r>
        <w:rPr>
          <w:spacing w:val="-8"/>
          <w:w w:val="105"/>
          <w:sz w:val="20"/>
        </w:rPr>
        <w:t xml:space="preserve"> </w:t>
      </w:r>
      <w:r>
        <w:rPr>
          <w:w w:val="105"/>
          <w:sz w:val="20"/>
        </w:rPr>
        <w:t>of</w:t>
      </w:r>
      <w:r>
        <w:rPr>
          <w:spacing w:val="-7"/>
          <w:w w:val="105"/>
          <w:sz w:val="20"/>
        </w:rPr>
        <w:t xml:space="preserve"> </w:t>
      </w:r>
      <w:r>
        <w:rPr>
          <w:w w:val="105"/>
          <w:sz w:val="20"/>
        </w:rPr>
        <w:t>regulation</w:t>
      </w:r>
      <w:r>
        <w:rPr>
          <w:spacing w:val="-9"/>
          <w:w w:val="105"/>
          <w:sz w:val="20"/>
        </w:rPr>
        <w:t xml:space="preserve"> </w:t>
      </w:r>
      <w:r>
        <w:rPr>
          <w:w w:val="105"/>
          <w:sz w:val="20"/>
        </w:rPr>
        <w:t>3</w:t>
      </w:r>
      <w:r>
        <w:rPr>
          <w:spacing w:val="-7"/>
          <w:w w:val="105"/>
          <w:sz w:val="20"/>
        </w:rPr>
        <w:t xml:space="preserve"> </w:t>
      </w:r>
      <w:r>
        <w:rPr>
          <w:w w:val="105"/>
          <w:sz w:val="20"/>
        </w:rPr>
        <w:t>and</w:t>
      </w:r>
      <w:r>
        <w:rPr>
          <w:spacing w:val="-7"/>
          <w:w w:val="105"/>
          <w:sz w:val="20"/>
        </w:rPr>
        <w:t xml:space="preserve"> </w:t>
      </w:r>
      <w:r>
        <w:rPr>
          <w:w w:val="105"/>
          <w:sz w:val="20"/>
        </w:rPr>
        <w:t>both</w:t>
      </w:r>
      <w:r>
        <w:rPr>
          <w:spacing w:val="-8"/>
          <w:w w:val="105"/>
          <w:sz w:val="20"/>
        </w:rPr>
        <w:t xml:space="preserve"> </w:t>
      </w:r>
      <w:r>
        <w:rPr>
          <w:w w:val="105"/>
          <w:sz w:val="20"/>
        </w:rPr>
        <w:t>parties had made a conscious and informed trade</w:t>
      </w:r>
      <w:r>
        <w:rPr>
          <w:spacing w:val="-19"/>
          <w:w w:val="105"/>
          <w:sz w:val="20"/>
        </w:rPr>
        <w:t xml:space="preserve"> </w:t>
      </w:r>
      <w:r>
        <w:rPr>
          <w:w w:val="105"/>
          <w:sz w:val="20"/>
        </w:rPr>
        <w:t>decision;</w:t>
      </w:r>
    </w:p>
    <w:p w:rsidR="00007D79" w:rsidRDefault="005229DB">
      <w:pPr>
        <w:pStyle w:val="ListParagraph"/>
        <w:numPr>
          <w:ilvl w:val="0"/>
          <w:numId w:val="17"/>
        </w:numPr>
        <w:tabs>
          <w:tab w:val="left" w:pos="693"/>
        </w:tabs>
        <w:spacing w:before="188"/>
        <w:ind w:left="692" w:hanging="319"/>
        <w:jc w:val="both"/>
        <w:rPr>
          <w:sz w:val="20"/>
        </w:rPr>
      </w:pPr>
      <w:r>
        <w:rPr>
          <w:w w:val="105"/>
          <w:sz w:val="20"/>
        </w:rPr>
        <w:t>In the case of non-individual insiders:</w:t>
      </w:r>
      <w:r>
        <w:rPr>
          <w:spacing w:val="-13"/>
          <w:w w:val="105"/>
          <w:sz w:val="20"/>
        </w:rPr>
        <w:t xml:space="preserve"> </w:t>
      </w:r>
      <w:r>
        <w:rPr>
          <w:w w:val="105"/>
          <w:sz w:val="20"/>
        </w:rPr>
        <w:t>–</w:t>
      </w:r>
    </w:p>
    <w:p w:rsidR="00007D79" w:rsidRDefault="00007D79">
      <w:pPr>
        <w:jc w:val="both"/>
        <w:rPr>
          <w:sz w:val="20"/>
        </w:rPr>
        <w:sectPr w:rsidR="00007D79">
          <w:pgSz w:w="12240" w:h="15840"/>
          <w:pgMar w:top="940" w:right="1220" w:bottom="280" w:left="1220" w:header="720" w:footer="720" w:gutter="0"/>
          <w:cols w:space="720"/>
        </w:sectPr>
      </w:pPr>
    </w:p>
    <w:p w:rsidR="00007D79" w:rsidRDefault="005229DB">
      <w:pPr>
        <w:pStyle w:val="ListParagraph"/>
        <w:numPr>
          <w:ilvl w:val="0"/>
          <w:numId w:val="16"/>
        </w:numPr>
        <w:tabs>
          <w:tab w:val="left" w:pos="722"/>
        </w:tabs>
        <w:spacing w:before="94" w:line="285" w:lineRule="auto"/>
        <w:ind w:right="342" w:firstLine="0"/>
        <w:jc w:val="both"/>
        <w:rPr>
          <w:sz w:val="20"/>
        </w:rPr>
      </w:pPr>
      <w:r>
        <w:rPr>
          <w:w w:val="105"/>
          <w:sz w:val="20"/>
        </w:rPr>
        <w:lastRenderedPageBreak/>
        <w:t>the individuals who were in possession of such unpublished price sensitive information were different from the individuals taking trading decisions and such decision making individuals were not in possession of such unpublished price sensitive information when they took the decision to trade; and</w:t>
      </w:r>
    </w:p>
    <w:p w:rsidR="00007D79" w:rsidRDefault="005229DB">
      <w:pPr>
        <w:pStyle w:val="ListParagraph"/>
        <w:numPr>
          <w:ilvl w:val="0"/>
          <w:numId w:val="16"/>
        </w:numPr>
        <w:tabs>
          <w:tab w:val="left" w:pos="717"/>
        </w:tabs>
        <w:spacing w:before="187" w:line="285" w:lineRule="auto"/>
        <w:ind w:right="341" w:firstLine="0"/>
        <w:jc w:val="both"/>
        <w:rPr>
          <w:sz w:val="20"/>
        </w:rPr>
      </w:pPr>
      <w:r>
        <w:rPr>
          <w:w w:val="105"/>
          <w:sz w:val="20"/>
        </w:rPr>
        <w:t>Appropriate and adequate arrangements were in place to ensure that these regulations are not violated and no unpublished price sensitive information was communicated by the individuals possessing</w:t>
      </w:r>
      <w:r>
        <w:rPr>
          <w:spacing w:val="-5"/>
          <w:w w:val="105"/>
          <w:sz w:val="20"/>
        </w:rPr>
        <w:t xml:space="preserve"> </w:t>
      </w:r>
      <w:r>
        <w:rPr>
          <w:w w:val="105"/>
          <w:sz w:val="20"/>
        </w:rPr>
        <w:t>the</w:t>
      </w:r>
      <w:r>
        <w:rPr>
          <w:spacing w:val="-5"/>
          <w:w w:val="105"/>
          <w:sz w:val="20"/>
        </w:rPr>
        <w:t xml:space="preserve"> </w:t>
      </w:r>
      <w:r>
        <w:rPr>
          <w:w w:val="105"/>
          <w:sz w:val="20"/>
        </w:rPr>
        <w:t>information</w:t>
      </w:r>
      <w:r>
        <w:rPr>
          <w:spacing w:val="-8"/>
          <w:w w:val="105"/>
          <w:sz w:val="20"/>
        </w:rPr>
        <w:t xml:space="preserve"> </w:t>
      </w:r>
      <w:r>
        <w:rPr>
          <w:w w:val="105"/>
          <w:sz w:val="20"/>
        </w:rPr>
        <w:t>to</w:t>
      </w:r>
      <w:r>
        <w:rPr>
          <w:spacing w:val="-5"/>
          <w:w w:val="105"/>
          <w:sz w:val="20"/>
        </w:rPr>
        <w:t xml:space="preserve"> </w:t>
      </w:r>
      <w:r>
        <w:rPr>
          <w:w w:val="105"/>
          <w:sz w:val="20"/>
        </w:rPr>
        <w:t>the</w:t>
      </w:r>
      <w:r>
        <w:rPr>
          <w:spacing w:val="-5"/>
          <w:w w:val="105"/>
          <w:sz w:val="20"/>
        </w:rPr>
        <w:t xml:space="preserve"> </w:t>
      </w:r>
      <w:r>
        <w:rPr>
          <w:w w:val="105"/>
          <w:sz w:val="20"/>
        </w:rPr>
        <w:t>individuals</w:t>
      </w:r>
      <w:r>
        <w:rPr>
          <w:spacing w:val="-5"/>
          <w:w w:val="105"/>
          <w:sz w:val="20"/>
        </w:rPr>
        <w:t xml:space="preserve"> </w:t>
      </w:r>
      <w:r>
        <w:rPr>
          <w:w w:val="105"/>
          <w:sz w:val="20"/>
        </w:rPr>
        <w:t>taking</w:t>
      </w:r>
      <w:r>
        <w:rPr>
          <w:spacing w:val="-5"/>
          <w:w w:val="105"/>
          <w:sz w:val="20"/>
        </w:rPr>
        <w:t xml:space="preserve"> </w:t>
      </w:r>
      <w:r>
        <w:rPr>
          <w:w w:val="105"/>
          <w:sz w:val="20"/>
        </w:rPr>
        <w:t>trading</w:t>
      </w:r>
      <w:r>
        <w:rPr>
          <w:spacing w:val="-6"/>
          <w:w w:val="105"/>
          <w:sz w:val="20"/>
        </w:rPr>
        <w:t xml:space="preserve"> </w:t>
      </w:r>
      <w:r>
        <w:rPr>
          <w:w w:val="105"/>
          <w:sz w:val="20"/>
        </w:rPr>
        <w:t>decisions</w:t>
      </w:r>
      <w:r>
        <w:rPr>
          <w:spacing w:val="-5"/>
          <w:w w:val="105"/>
          <w:sz w:val="20"/>
        </w:rPr>
        <w:t xml:space="preserve"> </w:t>
      </w:r>
      <w:r>
        <w:rPr>
          <w:w w:val="105"/>
          <w:sz w:val="20"/>
        </w:rPr>
        <w:t>and</w:t>
      </w:r>
      <w:r>
        <w:rPr>
          <w:spacing w:val="-5"/>
          <w:w w:val="105"/>
          <w:sz w:val="20"/>
        </w:rPr>
        <w:t xml:space="preserve"> </w:t>
      </w:r>
      <w:r>
        <w:rPr>
          <w:w w:val="105"/>
          <w:sz w:val="20"/>
        </w:rPr>
        <w:t>there</w:t>
      </w:r>
      <w:r>
        <w:rPr>
          <w:spacing w:val="-5"/>
          <w:w w:val="105"/>
          <w:sz w:val="20"/>
        </w:rPr>
        <w:t xml:space="preserve"> </w:t>
      </w:r>
      <w:r>
        <w:rPr>
          <w:w w:val="105"/>
          <w:sz w:val="20"/>
        </w:rPr>
        <w:t>is</w:t>
      </w:r>
      <w:r>
        <w:rPr>
          <w:spacing w:val="-7"/>
          <w:w w:val="105"/>
          <w:sz w:val="20"/>
        </w:rPr>
        <w:t xml:space="preserve"> </w:t>
      </w:r>
      <w:r>
        <w:rPr>
          <w:w w:val="105"/>
          <w:sz w:val="20"/>
        </w:rPr>
        <w:t>no</w:t>
      </w:r>
      <w:r>
        <w:rPr>
          <w:spacing w:val="-7"/>
          <w:w w:val="105"/>
          <w:sz w:val="20"/>
        </w:rPr>
        <w:t xml:space="preserve"> </w:t>
      </w:r>
      <w:r>
        <w:rPr>
          <w:w w:val="105"/>
          <w:sz w:val="20"/>
        </w:rPr>
        <w:t>evidence</w:t>
      </w:r>
      <w:r>
        <w:rPr>
          <w:spacing w:val="-5"/>
          <w:w w:val="105"/>
          <w:sz w:val="20"/>
        </w:rPr>
        <w:t xml:space="preserve"> </w:t>
      </w:r>
      <w:r>
        <w:rPr>
          <w:w w:val="105"/>
          <w:sz w:val="20"/>
        </w:rPr>
        <w:t>of</w:t>
      </w:r>
      <w:r>
        <w:rPr>
          <w:spacing w:val="-6"/>
          <w:w w:val="105"/>
          <w:sz w:val="20"/>
        </w:rPr>
        <w:t xml:space="preserve"> </w:t>
      </w:r>
      <w:r>
        <w:rPr>
          <w:w w:val="105"/>
          <w:sz w:val="20"/>
        </w:rPr>
        <w:t>such arrangements having been</w:t>
      </w:r>
      <w:r>
        <w:rPr>
          <w:spacing w:val="-7"/>
          <w:w w:val="105"/>
          <w:sz w:val="20"/>
        </w:rPr>
        <w:t xml:space="preserve"> </w:t>
      </w:r>
      <w:r>
        <w:rPr>
          <w:w w:val="105"/>
          <w:sz w:val="20"/>
        </w:rPr>
        <w:t>breached;</w:t>
      </w:r>
    </w:p>
    <w:p w:rsidR="00007D79" w:rsidRDefault="005229DB">
      <w:pPr>
        <w:pStyle w:val="ListParagraph"/>
        <w:numPr>
          <w:ilvl w:val="0"/>
          <w:numId w:val="17"/>
        </w:numPr>
        <w:tabs>
          <w:tab w:val="left" w:pos="768"/>
        </w:tabs>
        <w:spacing w:before="184" w:line="288" w:lineRule="auto"/>
        <w:ind w:right="343" w:firstLine="0"/>
        <w:jc w:val="both"/>
        <w:rPr>
          <w:sz w:val="20"/>
        </w:rPr>
      </w:pPr>
      <w:r>
        <w:rPr>
          <w:w w:val="105"/>
          <w:sz w:val="20"/>
        </w:rPr>
        <w:t>The trades were pursuant to a trading plan set up in accordance with the procedure hereinafter specified.</w:t>
      </w:r>
    </w:p>
    <w:p w:rsidR="00007D79" w:rsidRDefault="005229DB">
      <w:pPr>
        <w:pStyle w:val="ListParagraph"/>
        <w:numPr>
          <w:ilvl w:val="0"/>
          <w:numId w:val="18"/>
        </w:numPr>
        <w:tabs>
          <w:tab w:val="left" w:pos="729"/>
        </w:tabs>
        <w:spacing w:before="184" w:line="285" w:lineRule="auto"/>
        <w:ind w:right="342" w:firstLine="0"/>
        <w:jc w:val="both"/>
        <w:rPr>
          <w:sz w:val="20"/>
        </w:rPr>
      </w:pPr>
      <w:r>
        <w:rPr>
          <w:w w:val="105"/>
          <w:sz w:val="20"/>
        </w:rPr>
        <w:t>In the case of connected persons the onus of establishing that they were not in possession of unpublished price sensitive information shall be on such connected</w:t>
      </w:r>
      <w:r>
        <w:rPr>
          <w:spacing w:val="-34"/>
          <w:w w:val="105"/>
          <w:sz w:val="20"/>
        </w:rPr>
        <w:t xml:space="preserve"> </w:t>
      </w:r>
      <w:r>
        <w:rPr>
          <w:w w:val="105"/>
          <w:sz w:val="20"/>
        </w:rPr>
        <w:t>persons.</w:t>
      </w:r>
    </w:p>
    <w:p w:rsidR="00007D79" w:rsidRDefault="005229DB">
      <w:pPr>
        <w:pStyle w:val="Heading2"/>
        <w:numPr>
          <w:ilvl w:val="0"/>
          <w:numId w:val="24"/>
        </w:numPr>
        <w:tabs>
          <w:tab w:val="left" w:pos="588"/>
        </w:tabs>
        <w:spacing w:before="189"/>
        <w:ind w:left="587" w:hanging="214"/>
        <w:jc w:val="both"/>
      </w:pPr>
      <w:r>
        <w:rPr>
          <w:w w:val="105"/>
        </w:rPr>
        <w:t>Internal</w:t>
      </w:r>
      <w:r>
        <w:rPr>
          <w:spacing w:val="-3"/>
          <w:w w:val="105"/>
        </w:rPr>
        <w:t xml:space="preserve"> </w:t>
      </w:r>
      <w:r>
        <w:rPr>
          <w:w w:val="105"/>
        </w:rPr>
        <w:t>Code</w:t>
      </w:r>
      <w:r>
        <w:rPr>
          <w:spacing w:val="-3"/>
          <w:w w:val="105"/>
        </w:rPr>
        <w:t xml:space="preserve"> </w:t>
      </w:r>
      <w:r>
        <w:rPr>
          <w:w w:val="105"/>
        </w:rPr>
        <w:t>of</w:t>
      </w:r>
      <w:r>
        <w:rPr>
          <w:spacing w:val="-4"/>
          <w:w w:val="105"/>
        </w:rPr>
        <w:t xml:space="preserve"> </w:t>
      </w:r>
      <w:r>
        <w:rPr>
          <w:w w:val="105"/>
        </w:rPr>
        <w:t>Conduct</w:t>
      </w:r>
      <w:r>
        <w:rPr>
          <w:spacing w:val="-2"/>
          <w:w w:val="105"/>
        </w:rPr>
        <w:t xml:space="preserve"> </w:t>
      </w:r>
      <w:r>
        <w:rPr>
          <w:w w:val="105"/>
        </w:rPr>
        <w:t>to</w:t>
      </w:r>
      <w:r>
        <w:rPr>
          <w:spacing w:val="-4"/>
          <w:w w:val="105"/>
        </w:rPr>
        <w:t xml:space="preserve"> </w:t>
      </w:r>
      <w:r>
        <w:rPr>
          <w:w w:val="105"/>
        </w:rPr>
        <w:t>Regulate,</w:t>
      </w:r>
      <w:r>
        <w:rPr>
          <w:spacing w:val="-4"/>
          <w:w w:val="105"/>
        </w:rPr>
        <w:t xml:space="preserve"> </w:t>
      </w:r>
      <w:r>
        <w:rPr>
          <w:w w:val="105"/>
        </w:rPr>
        <w:t>Monitor</w:t>
      </w:r>
      <w:r>
        <w:rPr>
          <w:spacing w:val="-5"/>
          <w:w w:val="105"/>
        </w:rPr>
        <w:t xml:space="preserve"> </w:t>
      </w:r>
      <w:r>
        <w:rPr>
          <w:w w:val="105"/>
        </w:rPr>
        <w:t>and</w:t>
      </w:r>
      <w:r>
        <w:rPr>
          <w:spacing w:val="-3"/>
          <w:w w:val="105"/>
        </w:rPr>
        <w:t xml:space="preserve"> </w:t>
      </w:r>
      <w:r>
        <w:rPr>
          <w:w w:val="105"/>
        </w:rPr>
        <w:t>Report</w:t>
      </w:r>
      <w:r>
        <w:rPr>
          <w:spacing w:val="-5"/>
          <w:w w:val="105"/>
        </w:rPr>
        <w:t xml:space="preserve"> </w:t>
      </w:r>
      <w:r>
        <w:rPr>
          <w:w w:val="105"/>
        </w:rPr>
        <w:t>Trading</w:t>
      </w:r>
      <w:r>
        <w:rPr>
          <w:spacing w:val="-3"/>
          <w:w w:val="105"/>
        </w:rPr>
        <w:t xml:space="preserve"> </w:t>
      </w:r>
      <w:r>
        <w:rPr>
          <w:w w:val="105"/>
        </w:rPr>
        <w:t>by</w:t>
      </w:r>
      <w:r>
        <w:rPr>
          <w:spacing w:val="-6"/>
          <w:w w:val="105"/>
        </w:rPr>
        <w:t xml:space="preserve"> </w:t>
      </w:r>
      <w:r>
        <w:rPr>
          <w:w w:val="105"/>
        </w:rPr>
        <w:t>Insiders</w:t>
      </w:r>
    </w:p>
    <w:p w:rsidR="00007D79" w:rsidRDefault="00007D79">
      <w:pPr>
        <w:pStyle w:val="BodyText"/>
        <w:spacing w:before="8"/>
        <w:ind w:left="0"/>
        <w:rPr>
          <w:b/>
          <w:sz w:val="19"/>
        </w:rPr>
      </w:pPr>
    </w:p>
    <w:p w:rsidR="00007D79" w:rsidRDefault="005229DB">
      <w:pPr>
        <w:pStyle w:val="ListParagraph"/>
        <w:numPr>
          <w:ilvl w:val="0"/>
          <w:numId w:val="15"/>
        </w:numPr>
        <w:tabs>
          <w:tab w:val="left" w:pos="580"/>
        </w:tabs>
        <w:spacing w:line="285" w:lineRule="auto"/>
        <w:ind w:right="341" w:firstLine="0"/>
        <w:jc w:val="both"/>
        <w:rPr>
          <w:sz w:val="20"/>
        </w:rPr>
      </w:pPr>
      <w:r>
        <w:rPr>
          <w:w w:val="105"/>
          <w:sz w:val="20"/>
        </w:rPr>
        <w:t>The</w:t>
      </w:r>
      <w:r>
        <w:rPr>
          <w:spacing w:val="-7"/>
          <w:w w:val="105"/>
          <w:sz w:val="20"/>
        </w:rPr>
        <w:t xml:space="preserve"> </w:t>
      </w:r>
      <w:r>
        <w:rPr>
          <w:w w:val="105"/>
          <w:sz w:val="20"/>
        </w:rPr>
        <w:t>Compliance</w:t>
      </w:r>
      <w:r>
        <w:rPr>
          <w:spacing w:val="-6"/>
          <w:w w:val="105"/>
          <w:sz w:val="20"/>
        </w:rPr>
        <w:t xml:space="preserve"> </w:t>
      </w:r>
      <w:r>
        <w:rPr>
          <w:w w:val="105"/>
          <w:sz w:val="20"/>
        </w:rPr>
        <w:t>Officer</w:t>
      </w:r>
      <w:r>
        <w:rPr>
          <w:spacing w:val="-9"/>
          <w:w w:val="105"/>
          <w:sz w:val="20"/>
        </w:rPr>
        <w:t xml:space="preserve"> </w:t>
      </w:r>
      <w:r>
        <w:rPr>
          <w:w w:val="105"/>
          <w:sz w:val="20"/>
        </w:rPr>
        <w:t>shall</w:t>
      </w:r>
      <w:r>
        <w:rPr>
          <w:spacing w:val="-9"/>
          <w:w w:val="105"/>
          <w:sz w:val="20"/>
        </w:rPr>
        <w:t xml:space="preserve"> </w:t>
      </w:r>
      <w:r>
        <w:rPr>
          <w:w w:val="105"/>
          <w:sz w:val="20"/>
        </w:rPr>
        <w:t>report</w:t>
      </w:r>
      <w:r>
        <w:rPr>
          <w:spacing w:val="-7"/>
          <w:w w:val="105"/>
          <w:sz w:val="20"/>
        </w:rPr>
        <w:t xml:space="preserve"> </w:t>
      </w:r>
      <w:r>
        <w:rPr>
          <w:w w:val="105"/>
          <w:sz w:val="20"/>
        </w:rPr>
        <w:t>to</w:t>
      </w:r>
      <w:r>
        <w:rPr>
          <w:spacing w:val="-7"/>
          <w:w w:val="105"/>
          <w:sz w:val="20"/>
        </w:rPr>
        <w:t xml:space="preserve"> </w:t>
      </w:r>
      <w:r>
        <w:rPr>
          <w:w w:val="105"/>
          <w:sz w:val="20"/>
        </w:rPr>
        <w:t>the</w:t>
      </w:r>
      <w:r>
        <w:rPr>
          <w:spacing w:val="-6"/>
          <w:w w:val="105"/>
          <w:sz w:val="20"/>
        </w:rPr>
        <w:t xml:space="preserve"> </w:t>
      </w:r>
      <w:r>
        <w:rPr>
          <w:w w:val="105"/>
          <w:sz w:val="20"/>
        </w:rPr>
        <w:t>Board</w:t>
      </w:r>
      <w:r>
        <w:rPr>
          <w:spacing w:val="-11"/>
          <w:w w:val="105"/>
          <w:sz w:val="20"/>
        </w:rPr>
        <w:t xml:space="preserve"> </w:t>
      </w:r>
      <w:r>
        <w:rPr>
          <w:w w:val="105"/>
          <w:sz w:val="20"/>
        </w:rPr>
        <w:t>of</w:t>
      </w:r>
      <w:r>
        <w:rPr>
          <w:spacing w:val="-6"/>
          <w:w w:val="105"/>
          <w:sz w:val="20"/>
        </w:rPr>
        <w:t xml:space="preserve"> </w:t>
      </w:r>
      <w:r>
        <w:rPr>
          <w:w w:val="105"/>
          <w:sz w:val="20"/>
        </w:rPr>
        <w:t>Directors</w:t>
      </w:r>
      <w:r>
        <w:rPr>
          <w:spacing w:val="-9"/>
          <w:w w:val="105"/>
          <w:sz w:val="20"/>
        </w:rPr>
        <w:t xml:space="preserve"> </w:t>
      </w:r>
      <w:r>
        <w:rPr>
          <w:w w:val="105"/>
          <w:sz w:val="20"/>
        </w:rPr>
        <w:t>and</w:t>
      </w:r>
      <w:r>
        <w:rPr>
          <w:spacing w:val="-8"/>
          <w:w w:val="105"/>
          <w:sz w:val="20"/>
        </w:rPr>
        <w:t xml:space="preserve"> </w:t>
      </w:r>
      <w:r>
        <w:rPr>
          <w:w w:val="105"/>
          <w:sz w:val="20"/>
        </w:rPr>
        <w:t>in</w:t>
      </w:r>
      <w:r>
        <w:rPr>
          <w:spacing w:val="-9"/>
          <w:w w:val="105"/>
          <w:sz w:val="20"/>
        </w:rPr>
        <w:t xml:space="preserve"> </w:t>
      </w:r>
      <w:r>
        <w:rPr>
          <w:w w:val="105"/>
          <w:sz w:val="20"/>
        </w:rPr>
        <w:t>particular,</w:t>
      </w:r>
      <w:r>
        <w:rPr>
          <w:spacing w:val="-8"/>
          <w:w w:val="105"/>
          <w:sz w:val="20"/>
        </w:rPr>
        <w:t xml:space="preserve"> </w:t>
      </w:r>
      <w:r>
        <w:rPr>
          <w:w w:val="105"/>
          <w:sz w:val="20"/>
        </w:rPr>
        <w:t>shall</w:t>
      </w:r>
      <w:r>
        <w:rPr>
          <w:spacing w:val="-10"/>
          <w:w w:val="105"/>
          <w:sz w:val="20"/>
        </w:rPr>
        <w:t xml:space="preserve"> </w:t>
      </w:r>
      <w:r>
        <w:rPr>
          <w:w w:val="105"/>
          <w:sz w:val="20"/>
        </w:rPr>
        <w:t>provide</w:t>
      </w:r>
      <w:r>
        <w:rPr>
          <w:spacing w:val="-6"/>
          <w:w w:val="105"/>
          <w:sz w:val="20"/>
        </w:rPr>
        <w:t xml:space="preserve"> </w:t>
      </w:r>
      <w:r>
        <w:rPr>
          <w:w w:val="105"/>
          <w:sz w:val="20"/>
        </w:rPr>
        <w:t>reports to</w:t>
      </w:r>
      <w:r>
        <w:rPr>
          <w:spacing w:val="-11"/>
          <w:w w:val="105"/>
          <w:sz w:val="20"/>
        </w:rPr>
        <w:t xml:space="preserve"> </w:t>
      </w:r>
      <w:r>
        <w:rPr>
          <w:w w:val="105"/>
          <w:sz w:val="20"/>
        </w:rPr>
        <w:t>the</w:t>
      </w:r>
      <w:r>
        <w:rPr>
          <w:spacing w:val="-9"/>
          <w:w w:val="105"/>
          <w:sz w:val="20"/>
        </w:rPr>
        <w:t xml:space="preserve"> </w:t>
      </w:r>
      <w:r>
        <w:rPr>
          <w:w w:val="105"/>
          <w:sz w:val="20"/>
        </w:rPr>
        <w:t>Chairman</w:t>
      </w:r>
      <w:r>
        <w:rPr>
          <w:spacing w:val="-12"/>
          <w:w w:val="105"/>
          <w:sz w:val="20"/>
        </w:rPr>
        <w:t xml:space="preserve"> </w:t>
      </w:r>
      <w:r>
        <w:rPr>
          <w:w w:val="105"/>
          <w:sz w:val="20"/>
        </w:rPr>
        <w:t>of</w:t>
      </w:r>
      <w:r>
        <w:rPr>
          <w:spacing w:val="-11"/>
          <w:w w:val="105"/>
          <w:sz w:val="20"/>
        </w:rPr>
        <w:t xml:space="preserve"> </w:t>
      </w:r>
      <w:r>
        <w:rPr>
          <w:w w:val="105"/>
          <w:sz w:val="20"/>
        </w:rPr>
        <w:t>the</w:t>
      </w:r>
      <w:r>
        <w:rPr>
          <w:spacing w:val="-11"/>
          <w:w w:val="105"/>
          <w:sz w:val="20"/>
        </w:rPr>
        <w:t xml:space="preserve"> </w:t>
      </w:r>
      <w:r>
        <w:rPr>
          <w:w w:val="105"/>
          <w:sz w:val="20"/>
        </w:rPr>
        <w:t>Audit</w:t>
      </w:r>
      <w:r>
        <w:rPr>
          <w:spacing w:val="-12"/>
          <w:w w:val="105"/>
          <w:sz w:val="20"/>
        </w:rPr>
        <w:t xml:space="preserve"> </w:t>
      </w:r>
      <w:r>
        <w:rPr>
          <w:w w:val="105"/>
          <w:sz w:val="20"/>
        </w:rPr>
        <w:t>Committee</w:t>
      </w:r>
      <w:r>
        <w:rPr>
          <w:spacing w:val="-11"/>
          <w:w w:val="105"/>
          <w:sz w:val="20"/>
        </w:rPr>
        <w:t xml:space="preserve"> </w:t>
      </w:r>
      <w:r>
        <w:rPr>
          <w:w w:val="105"/>
          <w:sz w:val="20"/>
        </w:rPr>
        <w:t>every</w:t>
      </w:r>
      <w:r>
        <w:rPr>
          <w:spacing w:val="-12"/>
          <w:w w:val="105"/>
          <w:sz w:val="20"/>
        </w:rPr>
        <w:t xml:space="preserve"> </w:t>
      </w:r>
      <w:r>
        <w:rPr>
          <w:w w:val="105"/>
          <w:sz w:val="20"/>
        </w:rPr>
        <w:t>quarter</w:t>
      </w:r>
      <w:r>
        <w:rPr>
          <w:spacing w:val="-13"/>
          <w:w w:val="105"/>
          <w:sz w:val="20"/>
        </w:rPr>
        <w:t xml:space="preserve"> </w:t>
      </w:r>
      <w:r>
        <w:rPr>
          <w:w w:val="105"/>
          <w:sz w:val="20"/>
        </w:rPr>
        <w:t>all</w:t>
      </w:r>
      <w:r>
        <w:rPr>
          <w:spacing w:val="-14"/>
          <w:w w:val="105"/>
          <w:sz w:val="20"/>
        </w:rPr>
        <w:t xml:space="preserve"> </w:t>
      </w:r>
      <w:r>
        <w:rPr>
          <w:w w:val="105"/>
          <w:sz w:val="20"/>
        </w:rPr>
        <w:t>the</w:t>
      </w:r>
      <w:r>
        <w:rPr>
          <w:spacing w:val="-7"/>
          <w:w w:val="105"/>
          <w:sz w:val="20"/>
        </w:rPr>
        <w:t xml:space="preserve"> </w:t>
      </w:r>
      <w:r>
        <w:rPr>
          <w:w w:val="105"/>
          <w:sz w:val="20"/>
        </w:rPr>
        <w:t>communication</w:t>
      </w:r>
      <w:r>
        <w:rPr>
          <w:spacing w:val="-14"/>
          <w:w w:val="105"/>
          <w:sz w:val="20"/>
        </w:rPr>
        <w:t xml:space="preserve"> </w:t>
      </w:r>
      <w:r>
        <w:rPr>
          <w:w w:val="105"/>
          <w:sz w:val="20"/>
        </w:rPr>
        <w:t>received</w:t>
      </w:r>
      <w:r>
        <w:rPr>
          <w:spacing w:val="-12"/>
          <w:w w:val="105"/>
          <w:sz w:val="20"/>
        </w:rPr>
        <w:t xml:space="preserve"> </w:t>
      </w:r>
      <w:r>
        <w:rPr>
          <w:w w:val="105"/>
          <w:sz w:val="20"/>
        </w:rPr>
        <w:t>from</w:t>
      </w:r>
      <w:r>
        <w:rPr>
          <w:spacing w:val="-9"/>
          <w:w w:val="105"/>
          <w:sz w:val="20"/>
        </w:rPr>
        <w:t xml:space="preserve"> </w:t>
      </w:r>
      <w:r>
        <w:rPr>
          <w:w w:val="105"/>
          <w:sz w:val="20"/>
        </w:rPr>
        <w:t>designated persons for the pre-clearances, Trading Plans received and the disclosures made to the stock exchanges.</w:t>
      </w:r>
    </w:p>
    <w:p w:rsidR="00007D79" w:rsidRDefault="005229DB">
      <w:pPr>
        <w:pStyle w:val="ListParagraph"/>
        <w:numPr>
          <w:ilvl w:val="0"/>
          <w:numId w:val="15"/>
        </w:numPr>
        <w:tabs>
          <w:tab w:val="left" w:pos="652"/>
        </w:tabs>
        <w:spacing w:before="187" w:line="285" w:lineRule="auto"/>
        <w:ind w:right="342" w:firstLine="0"/>
        <w:jc w:val="both"/>
        <w:rPr>
          <w:sz w:val="20"/>
        </w:rPr>
      </w:pPr>
      <w:r>
        <w:rPr>
          <w:w w:val="105"/>
          <w:sz w:val="20"/>
        </w:rPr>
        <w:t>All information shall be handled within the organization on a need-to-know basis and no unpublished</w:t>
      </w:r>
      <w:r>
        <w:rPr>
          <w:spacing w:val="-7"/>
          <w:w w:val="105"/>
          <w:sz w:val="20"/>
        </w:rPr>
        <w:t xml:space="preserve"> </w:t>
      </w:r>
      <w:r>
        <w:rPr>
          <w:w w:val="105"/>
          <w:sz w:val="20"/>
        </w:rPr>
        <w:t>price</w:t>
      </w:r>
      <w:r>
        <w:rPr>
          <w:spacing w:val="-8"/>
          <w:w w:val="105"/>
          <w:sz w:val="20"/>
        </w:rPr>
        <w:t xml:space="preserve"> </w:t>
      </w:r>
      <w:r>
        <w:rPr>
          <w:w w:val="105"/>
          <w:sz w:val="20"/>
        </w:rPr>
        <w:t>sensitive</w:t>
      </w:r>
      <w:r>
        <w:rPr>
          <w:spacing w:val="-7"/>
          <w:w w:val="105"/>
          <w:sz w:val="20"/>
        </w:rPr>
        <w:t xml:space="preserve"> </w:t>
      </w:r>
      <w:r>
        <w:rPr>
          <w:w w:val="105"/>
          <w:sz w:val="20"/>
        </w:rPr>
        <w:t>information</w:t>
      </w:r>
      <w:r>
        <w:rPr>
          <w:spacing w:val="-7"/>
          <w:w w:val="105"/>
          <w:sz w:val="20"/>
        </w:rPr>
        <w:t xml:space="preserve"> </w:t>
      </w:r>
      <w:r>
        <w:rPr>
          <w:w w:val="105"/>
          <w:sz w:val="20"/>
        </w:rPr>
        <w:t>shall</w:t>
      </w:r>
      <w:r>
        <w:rPr>
          <w:spacing w:val="-9"/>
          <w:w w:val="105"/>
          <w:sz w:val="20"/>
        </w:rPr>
        <w:t xml:space="preserve"> </w:t>
      </w:r>
      <w:r>
        <w:rPr>
          <w:w w:val="105"/>
          <w:sz w:val="20"/>
        </w:rPr>
        <w:t>be</w:t>
      </w:r>
      <w:r>
        <w:rPr>
          <w:spacing w:val="-7"/>
          <w:w w:val="105"/>
          <w:sz w:val="20"/>
        </w:rPr>
        <w:t xml:space="preserve"> </w:t>
      </w:r>
      <w:r>
        <w:rPr>
          <w:w w:val="105"/>
          <w:sz w:val="20"/>
        </w:rPr>
        <w:t>communicated</w:t>
      </w:r>
      <w:r>
        <w:rPr>
          <w:spacing w:val="-8"/>
          <w:w w:val="105"/>
          <w:sz w:val="20"/>
        </w:rPr>
        <w:t xml:space="preserve"> </w:t>
      </w:r>
      <w:r>
        <w:rPr>
          <w:w w:val="105"/>
          <w:sz w:val="20"/>
        </w:rPr>
        <w:t>to</w:t>
      </w:r>
      <w:r>
        <w:rPr>
          <w:spacing w:val="-9"/>
          <w:w w:val="105"/>
          <w:sz w:val="20"/>
        </w:rPr>
        <w:t xml:space="preserve"> </w:t>
      </w:r>
      <w:r>
        <w:rPr>
          <w:w w:val="105"/>
          <w:sz w:val="20"/>
        </w:rPr>
        <w:t>any</w:t>
      </w:r>
      <w:r>
        <w:rPr>
          <w:spacing w:val="-7"/>
          <w:w w:val="105"/>
          <w:sz w:val="20"/>
        </w:rPr>
        <w:t xml:space="preserve"> </w:t>
      </w:r>
      <w:r>
        <w:rPr>
          <w:w w:val="105"/>
          <w:sz w:val="20"/>
        </w:rPr>
        <w:t>person</w:t>
      </w:r>
      <w:r>
        <w:rPr>
          <w:spacing w:val="-9"/>
          <w:w w:val="105"/>
          <w:sz w:val="20"/>
        </w:rPr>
        <w:t xml:space="preserve"> </w:t>
      </w:r>
      <w:r>
        <w:rPr>
          <w:w w:val="105"/>
          <w:sz w:val="20"/>
        </w:rPr>
        <w:t>except</w:t>
      </w:r>
      <w:r>
        <w:rPr>
          <w:spacing w:val="-10"/>
          <w:w w:val="105"/>
          <w:sz w:val="20"/>
        </w:rPr>
        <w:t xml:space="preserve"> </w:t>
      </w:r>
      <w:r>
        <w:rPr>
          <w:w w:val="105"/>
          <w:sz w:val="20"/>
        </w:rPr>
        <w:t>in</w:t>
      </w:r>
      <w:r>
        <w:rPr>
          <w:spacing w:val="-6"/>
          <w:w w:val="105"/>
          <w:sz w:val="20"/>
        </w:rPr>
        <w:t xml:space="preserve"> </w:t>
      </w:r>
      <w:r>
        <w:rPr>
          <w:w w:val="105"/>
          <w:sz w:val="20"/>
        </w:rPr>
        <w:t>furtherance</w:t>
      </w:r>
      <w:r>
        <w:rPr>
          <w:spacing w:val="-7"/>
          <w:w w:val="105"/>
          <w:sz w:val="20"/>
        </w:rPr>
        <w:t xml:space="preserve"> </w:t>
      </w:r>
      <w:r>
        <w:rPr>
          <w:w w:val="105"/>
          <w:sz w:val="20"/>
        </w:rPr>
        <w:t>of the</w:t>
      </w:r>
      <w:r>
        <w:rPr>
          <w:spacing w:val="-4"/>
          <w:w w:val="105"/>
          <w:sz w:val="20"/>
        </w:rPr>
        <w:t xml:space="preserve"> </w:t>
      </w:r>
      <w:r>
        <w:rPr>
          <w:w w:val="105"/>
          <w:sz w:val="20"/>
        </w:rPr>
        <w:t>insider’s</w:t>
      </w:r>
      <w:r>
        <w:rPr>
          <w:spacing w:val="-5"/>
          <w:w w:val="105"/>
          <w:sz w:val="20"/>
        </w:rPr>
        <w:t xml:space="preserve"> </w:t>
      </w:r>
      <w:r>
        <w:rPr>
          <w:w w:val="105"/>
          <w:sz w:val="20"/>
        </w:rPr>
        <w:t>legitimate</w:t>
      </w:r>
      <w:r>
        <w:rPr>
          <w:spacing w:val="-3"/>
          <w:w w:val="105"/>
          <w:sz w:val="20"/>
        </w:rPr>
        <w:t xml:space="preserve"> </w:t>
      </w:r>
      <w:r>
        <w:rPr>
          <w:w w:val="105"/>
          <w:sz w:val="20"/>
        </w:rPr>
        <w:t>purposes,</w:t>
      </w:r>
      <w:r>
        <w:rPr>
          <w:spacing w:val="-3"/>
          <w:w w:val="105"/>
          <w:sz w:val="20"/>
        </w:rPr>
        <w:t xml:space="preserve"> </w:t>
      </w:r>
      <w:r>
        <w:rPr>
          <w:w w:val="105"/>
          <w:sz w:val="20"/>
        </w:rPr>
        <w:t>performance</w:t>
      </w:r>
      <w:r>
        <w:rPr>
          <w:spacing w:val="-3"/>
          <w:w w:val="105"/>
          <w:sz w:val="20"/>
        </w:rPr>
        <w:t xml:space="preserve"> </w:t>
      </w:r>
      <w:r>
        <w:rPr>
          <w:w w:val="105"/>
          <w:sz w:val="20"/>
        </w:rPr>
        <w:t>of</w:t>
      </w:r>
      <w:r>
        <w:rPr>
          <w:spacing w:val="-5"/>
          <w:w w:val="105"/>
          <w:sz w:val="20"/>
        </w:rPr>
        <w:t xml:space="preserve"> </w:t>
      </w:r>
      <w:r>
        <w:rPr>
          <w:w w:val="105"/>
          <w:sz w:val="20"/>
        </w:rPr>
        <w:t>duties</w:t>
      </w:r>
      <w:r>
        <w:rPr>
          <w:spacing w:val="-5"/>
          <w:w w:val="105"/>
          <w:sz w:val="20"/>
        </w:rPr>
        <w:t xml:space="preserve"> </w:t>
      </w:r>
      <w:r>
        <w:rPr>
          <w:w w:val="105"/>
          <w:sz w:val="20"/>
        </w:rPr>
        <w:t>or</w:t>
      </w:r>
      <w:r>
        <w:rPr>
          <w:spacing w:val="-6"/>
          <w:w w:val="105"/>
          <w:sz w:val="20"/>
        </w:rPr>
        <w:t xml:space="preserve"> </w:t>
      </w:r>
      <w:r>
        <w:rPr>
          <w:w w:val="105"/>
          <w:sz w:val="20"/>
        </w:rPr>
        <w:t>discharge</w:t>
      </w:r>
      <w:r>
        <w:rPr>
          <w:spacing w:val="-4"/>
          <w:w w:val="105"/>
          <w:sz w:val="20"/>
        </w:rPr>
        <w:t xml:space="preserve"> </w:t>
      </w:r>
      <w:r>
        <w:rPr>
          <w:w w:val="105"/>
          <w:sz w:val="20"/>
        </w:rPr>
        <w:t>of</w:t>
      </w:r>
      <w:r>
        <w:rPr>
          <w:spacing w:val="-3"/>
          <w:w w:val="105"/>
          <w:sz w:val="20"/>
        </w:rPr>
        <w:t xml:space="preserve"> </w:t>
      </w:r>
      <w:r>
        <w:rPr>
          <w:w w:val="105"/>
          <w:sz w:val="20"/>
        </w:rPr>
        <w:t>his</w:t>
      </w:r>
      <w:r>
        <w:rPr>
          <w:spacing w:val="-4"/>
          <w:w w:val="105"/>
          <w:sz w:val="20"/>
        </w:rPr>
        <w:t xml:space="preserve"> </w:t>
      </w:r>
      <w:r>
        <w:rPr>
          <w:w w:val="105"/>
          <w:sz w:val="20"/>
        </w:rPr>
        <w:t>legal</w:t>
      </w:r>
      <w:r>
        <w:rPr>
          <w:spacing w:val="-5"/>
          <w:w w:val="105"/>
          <w:sz w:val="20"/>
        </w:rPr>
        <w:t xml:space="preserve"> </w:t>
      </w:r>
      <w:r>
        <w:rPr>
          <w:w w:val="105"/>
          <w:sz w:val="20"/>
        </w:rPr>
        <w:t>obligations.</w:t>
      </w:r>
      <w:r>
        <w:rPr>
          <w:spacing w:val="-5"/>
          <w:w w:val="105"/>
          <w:sz w:val="20"/>
        </w:rPr>
        <w:t xml:space="preserve"> </w:t>
      </w:r>
      <w:r>
        <w:rPr>
          <w:w w:val="105"/>
          <w:sz w:val="20"/>
        </w:rPr>
        <w:t>The</w:t>
      </w:r>
      <w:r>
        <w:rPr>
          <w:spacing w:val="-3"/>
          <w:w w:val="105"/>
          <w:sz w:val="20"/>
        </w:rPr>
        <w:t xml:space="preserve"> </w:t>
      </w:r>
      <w:r>
        <w:rPr>
          <w:w w:val="105"/>
          <w:sz w:val="20"/>
        </w:rPr>
        <w:t>code of</w:t>
      </w:r>
      <w:r>
        <w:rPr>
          <w:spacing w:val="-5"/>
          <w:w w:val="105"/>
          <w:sz w:val="20"/>
        </w:rPr>
        <w:t xml:space="preserve"> </w:t>
      </w:r>
      <w:r>
        <w:rPr>
          <w:w w:val="105"/>
          <w:sz w:val="20"/>
        </w:rPr>
        <w:t>conduct</w:t>
      </w:r>
      <w:r>
        <w:rPr>
          <w:spacing w:val="-5"/>
          <w:w w:val="105"/>
          <w:sz w:val="20"/>
        </w:rPr>
        <w:t xml:space="preserve"> </w:t>
      </w:r>
      <w:r>
        <w:rPr>
          <w:w w:val="105"/>
          <w:sz w:val="20"/>
        </w:rPr>
        <w:t>shall</w:t>
      </w:r>
      <w:r>
        <w:rPr>
          <w:spacing w:val="-4"/>
          <w:w w:val="105"/>
          <w:sz w:val="20"/>
        </w:rPr>
        <w:t xml:space="preserve"> </w:t>
      </w:r>
      <w:r>
        <w:rPr>
          <w:w w:val="105"/>
          <w:sz w:val="20"/>
        </w:rPr>
        <w:t>contain</w:t>
      </w:r>
      <w:r>
        <w:rPr>
          <w:spacing w:val="-4"/>
          <w:w w:val="105"/>
          <w:sz w:val="20"/>
        </w:rPr>
        <w:t xml:space="preserve"> </w:t>
      </w:r>
      <w:r>
        <w:rPr>
          <w:w w:val="105"/>
          <w:sz w:val="20"/>
        </w:rPr>
        <w:t>norms</w:t>
      </w:r>
      <w:r>
        <w:rPr>
          <w:spacing w:val="-4"/>
          <w:w w:val="105"/>
          <w:sz w:val="20"/>
        </w:rPr>
        <w:t xml:space="preserve"> </w:t>
      </w:r>
      <w:r>
        <w:rPr>
          <w:w w:val="105"/>
          <w:sz w:val="20"/>
        </w:rPr>
        <w:t>for</w:t>
      </w:r>
      <w:r>
        <w:rPr>
          <w:spacing w:val="-3"/>
          <w:w w:val="105"/>
          <w:sz w:val="20"/>
        </w:rPr>
        <w:t xml:space="preserve"> </w:t>
      </w:r>
      <w:r>
        <w:rPr>
          <w:w w:val="105"/>
          <w:sz w:val="20"/>
        </w:rPr>
        <w:t>appropriate</w:t>
      </w:r>
      <w:r>
        <w:rPr>
          <w:spacing w:val="-3"/>
          <w:w w:val="105"/>
          <w:sz w:val="20"/>
        </w:rPr>
        <w:t xml:space="preserve"> </w:t>
      </w:r>
      <w:r>
        <w:rPr>
          <w:w w:val="105"/>
          <w:sz w:val="20"/>
        </w:rPr>
        <w:t>Chinese</w:t>
      </w:r>
      <w:r>
        <w:rPr>
          <w:spacing w:val="-4"/>
          <w:w w:val="105"/>
          <w:sz w:val="20"/>
        </w:rPr>
        <w:t xml:space="preserve"> </w:t>
      </w:r>
      <w:r>
        <w:rPr>
          <w:w w:val="105"/>
          <w:sz w:val="20"/>
        </w:rPr>
        <w:t>wall</w:t>
      </w:r>
      <w:r>
        <w:rPr>
          <w:spacing w:val="-4"/>
          <w:w w:val="105"/>
          <w:sz w:val="20"/>
        </w:rPr>
        <w:t xml:space="preserve"> </w:t>
      </w:r>
      <w:r>
        <w:rPr>
          <w:w w:val="105"/>
          <w:sz w:val="20"/>
        </w:rPr>
        <w:t>procedures,</w:t>
      </w:r>
      <w:r>
        <w:rPr>
          <w:spacing w:val="-4"/>
          <w:w w:val="105"/>
          <w:sz w:val="20"/>
        </w:rPr>
        <w:t xml:space="preserve"> </w:t>
      </w:r>
      <w:r>
        <w:rPr>
          <w:w w:val="105"/>
          <w:sz w:val="20"/>
        </w:rPr>
        <w:t>and</w:t>
      </w:r>
      <w:r>
        <w:rPr>
          <w:spacing w:val="-4"/>
          <w:w w:val="105"/>
          <w:sz w:val="20"/>
        </w:rPr>
        <w:t xml:space="preserve"> </w:t>
      </w:r>
      <w:r>
        <w:rPr>
          <w:w w:val="105"/>
          <w:sz w:val="20"/>
        </w:rPr>
        <w:t>processes</w:t>
      </w:r>
      <w:r>
        <w:rPr>
          <w:spacing w:val="-3"/>
          <w:w w:val="105"/>
          <w:sz w:val="20"/>
        </w:rPr>
        <w:t xml:space="preserve"> </w:t>
      </w:r>
      <w:r>
        <w:rPr>
          <w:w w:val="105"/>
          <w:sz w:val="20"/>
        </w:rPr>
        <w:t>for</w:t>
      </w:r>
      <w:r>
        <w:rPr>
          <w:spacing w:val="-4"/>
          <w:w w:val="105"/>
          <w:sz w:val="20"/>
        </w:rPr>
        <w:t xml:space="preserve"> </w:t>
      </w:r>
      <w:r>
        <w:rPr>
          <w:w w:val="105"/>
          <w:sz w:val="20"/>
        </w:rPr>
        <w:t>permitting any designated person to “cross the</w:t>
      </w:r>
      <w:r>
        <w:rPr>
          <w:spacing w:val="-14"/>
          <w:w w:val="105"/>
          <w:sz w:val="20"/>
        </w:rPr>
        <w:t xml:space="preserve"> </w:t>
      </w:r>
      <w:r>
        <w:rPr>
          <w:w w:val="105"/>
          <w:sz w:val="20"/>
        </w:rPr>
        <w:t>wall”.</w:t>
      </w:r>
    </w:p>
    <w:p w:rsidR="00007D79" w:rsidRDefault="005229DB">
      <w:pPr>
        <w:pStyle w:val="ListParagraph"/>
        <w:numPr>
          <w:ilvl w:val="0"/>
          <w:numId w:val="15"/>
        </w:numPr>
        <w:tabs>
          <w:tab w:val="left" w:pos="614"/>
        </w:tabs>
        <w:spacing w:before="186" w:line="285" w:lineRule="auto"/>
        <w:ind w:right="343" w:firstLine="0"/>
        <w:jc w:val="both"/>
        <w:rPr>
          <w:sz w:val="20"/>
        </w:rPr>
      </w:pPr>
      <w:r>
        <w:rPr>
          <w:w w:val="105"/>
          <w:sz w:val="20"/>
        </w:rPr>
        <w:t>Employees and connected persons designated on the basis of their functional role (“Designated persons”) in the organization shall be governed by an internal code of conduct governing dealing in securities.</w:t>
      </w:r>
    </w:p>
    <w:p w:rsidR="00007D79" w:rsidRDefault="005229DB">
      <w:pPr>
        <w:pStyle w:val="ListParagraph"/>
        <w:numPr>
          <w:ilvl w:val="0"/>
          <w:numId w:val="15"/>
        </w:numPr>
        <w:tabs>
          <w:tab w:val="left" w:pos="590"/>
        </w:tabs>
        <w:spacing w:before="188" w:line="285" w:lineRule="auto"/>
        <w:ind w:right="341" w:firstLine="0"/>
        <w:jc w:val="both"/>
        <w:rPr>
          <w:sz w:val="20"/>
        </w:rPr>
      </w:pPr>
      <w:r>
        <w:rPr>
          <w:w w:val="105"/>
          <w:sz w:val="20"/>
        </w:rPr>
        <w:t>Designated persons may execute trades subject to compliance with these regulations. Towards this end,</w:t>
      </w:r>
      <w:r>
        <w:rPr>
          <w:spacing w:val="-9"/>
          <w:w w:val="105"/>
          <w:sz w:val="20"/>
        </w:rPr>
        <w:t xml:space="preserve"> </w:t>
      </w:r>
      <w:r>
        <w:rPr>
          <w:w w:val="105"/>
          <w:sz w:val="20"/>
        </w:rPr>
        <w:t>a</w:t>
      </w:r>
      <w:r>
        <w:rPr>
          <w:spacing w:val="-8"/>
          <w:w w:val="105"/>
          <w:sz w:val="20"/>
        </w:rPr>
        <w:t xml:space="preserve"> </w:t>
      </w:r>
      <w:r>
        <w:rPr>
          <w:w w:val="105"/>
          <w:sz w:val="20"/>
        </w:rPr>
        <w:t>notional</w:t>
      </w:r>
      <w:r>
        <w:rPr>
          <w:spacing w:val="-9"/>
          <w:w w:val="105"/>
          <w:sz w:val="20"/>
        </w:rPr>
        <w:t xml:space="preserve"> </w:t>
      </w:r>
      <w:r>
        <w:rPr>
          <w:w w:val="105"/>
          <w:sz w:val="20"/>
        </w:rPr>
        <w:t>trading</w:t>
      </w:r>
      <w:r>
        <w:rPr>
          <w:spacing w:val="-7"/>
          <w:w w:val="105"/>
          <w:sz w:val="20"/>
        </w:rPr>
        <w:t xml:space="preserve"> </w:t>
      </w:r>
      <w:r>
        <w:rPr>
          <w:w w:val="105"/>
          <w:sz w:val="20"/>
        </w:rPr>
        <w:t>window</w:t>
      </w:r>
      <w:r>
        <w:rPr>
          <w:spacing w:val="-7"/>
          <w:w w:val="105"/>
          <w:sz w:val="20"/>
        </w:rPr>
        <w:t xml:space="preserve"> </w:t>
      </w:r>
      <w:r>
        <w:rPr>
          <w:w w:val="105"/>
          <w:sz w:val="20"/>
        </w:rPr>
        <w:t>shall</w:t>
      </w:r>
      <w:r>
        <w:rPr>
          <w:spacing w:val="-8"/>
          <w:w w:val="105"/>
          <w:sz w:val="20"/>
        </w:rPr>
        <w:t xml:space="preserve"> </w:t>
      </w:r>
      <w:r>
        <w:rPr>
          <w:w w:val="105"/>
          <w:sz w:val="20"/>
        </w:rPr>
        <w:t>be</w:t>
      </w:r>
      <w:r>
        <w:rPr>
          <w:spacing w:val="-8"/>
          <w:w w:val="105"/>
          <w:sz w:val="20"/>
        </w:rPr>
        <w:t xml:space="preserve"> </w:t>
      </w:r>
      <w:r>
        <w:rPr>
          <w:w w:val="105"/>
          <w:sz w:val="20"/>
        </w:rPr>
        <w:t>used</w:t>
      </w:r>
      <w:r>
        <w:rPr>
          <w:spacing w:val="-7"/>
          <w:w w:val="105"/>
          <w:sz w:val="20"/>
        </w:rPr>
        <w:t xml:space="preserve"> </w:t>
      </w:r>
      <w:r>
        <w:rPr>
          <w:w w:val="105"/>
          <w:sz w:val="20"/>
        </w:rPr>
        <w:t>as</w:t>
      </w:r>
      <w:r>
        <w:rPr>
          <w:spacing w:val="-6"/>
          <w:w w:val="105"/>
          <w:sz w:val="20"/>
        </w:rPr>
        <w:t xml:space="preserve"> </w:t>
      </w:r>
      <w:r>
        <w:rPr>
          <w:w w:val="105"/>
          <w:sz w:val="20"/>
        </w:rPr>
        <w:t>an</w:t>
      </w:r>
      <w:r>
        <w:rPr>
          <w:spacing w:val="-7"/>
          <w:w w:val="105"/>
          <w:sz w:val="20"/>
        </w:rPr>
        <w:t xml:space="preserve"> </w:t>
      </w:r>
      <w:r>
        <w:rPr>
          <w:w w:val="105"/>
          <w:sz w:val="20"/>
        </w:rPr>
        <w:t>instrument</w:t>
      </w:r>
      <w:r>
        <w:rPr>
          <w:spacing w:val="-8"/>
          <w:w w:val="105"/>
          <w:sz w:val="20"/>
        </w:rPr>
        <w:t xml:space="preserve"> </w:t>
      </w:r>
      <w:r>
        <w:rPr>
          <w:w w:val="105"/>
          <w:sz w:val="20"/>
        </w:rPr>
        <w:t>of</w:t>
      </w:r>
      <w:r>
        <w:rPr>
          <w:spacing w:val="-8"/>
          <w:w w:val="105"/>
          <w:sz w:val="20"/>
        </w:rPr>
        <w:t xml:space="preserve"> </w:t>
      </w:r>
      <w:r>
        <w:rPr>
          <w:w w:val="105"/>
          <w:sz w:val="20"/>
        </w:rPr>
        <w:t>monitoring</w:t>
      </w:r>
      <w:r>
        <w:rPr>
          <w:spacing w:val="-7"/>
          <w:w w:val="105"/>
          <w:sz w:val="20"/>
        </w:rPr>
        <w:t xml:space="preserve"> </w:t>
      </w:r>
      <w:r>
        <w:rPr>
          <w:w w:val="105"/>
          <w:sz w:val="20"/>
        </w:rPr>
        <w:t>trading</w:t>
      </w:r>
      <w:r>
        <w:rPr>
          <w:spacing w:val="-7"/>
          <w:w w:val="105"/>
          <w:sz w:val="20"/>
        </w:rPr>
        <w:t xml:space="preserve"> </w:t>
      </w:r>
      <w:r>
        <w:rPr>
          <w:w w:val="105"/>
          <w:sz w:val="20"/>
        </w:rPr>
        <w:t>by</w:t>
      </w:r>
      <w:r>
        <w:rPr>
          <w:spacing w:val="-8"/>
          <w:w w:val="105"/>
          <w:sz w:val="20"/>
        </w:rPr>
        <w:t xml:space="preserve"> </w:t>
      </w:r>
      <w:r>
        <w:rPr>
          <w:w w:val="105"/>
          <w:sz w:val="20"/>
        </w:rPr>
        <w:t>the</w:t>
      </w:r>
      <w:r>
        <w:rPr>
          <w:spacing w:val="-8"/>
          <w:w w:val="105"/>
          <w:sz w:val="20"/>
        </w:rPr>
        <w:t xml:space="preserve"> </w:t>
      </w:r>
      <w:r>
        <w:rPr>
          <w:w w:val="105"/>
          <w:sz w:val="20"/>
        </w:rPr>
        <w:t>designated persons.</w:t>
      </w:r>
      <w:r>
        <w:rPr>
          <w:spacing w:val="-12"/>
          <w:w w:val="105"/>
          <w:sz w:val="20"/>
        </w:rPr>
        <w:t xml:space="preserve"> </w:t>
      </w:r>
      <w:r>
        <w:rPr>
          <w:w w:val="105"/>
          <w:sz w:val="20"/>
        </w:rPr>
        <w:t>The</w:t>
      </w:r>
      <w:r>
        <w:rPr>
          <w:spacing w:val="-10"/>
          <w:w w:val="105"/>
          <w:sz w:val="20"/>
        </w:rPr>
        <w:t xml:space="preserve"> </w:t>
      </w:r>
      <w:r>
        <w:rPr>
          <w:w w:val="105"/>
          <w:sz w:val="20"/>
        </w:rPr>
        <w:t>trading</w:t>
      </w:r>
      <w:r>
        <w:rPr>
          <w:spacing w:val="-12"/>
          <w:w w:val="105"/>
          <w:sz w:val="20"/>
        </w:rPr>
        <w:t xml:space="preserve"> </w:t>
      </w:r>
      <w:r>
        <w:rPr>
          <w:w w:val="105"/>
          <w:sz w:val="20"/>
        </w:rPr>
        <w:t>window</w:t>
      </w:r>
      <w:r>
        <w:rPr>
          <w:spacing w:val="-12"/>
          <w:w w:val="105"/>
          <w:sz w:val="20"/>
        </w:rPr>
        <w:t xml:space="preserve"> </w:t>
      </w:r>
      <w:r>
        <w:rPr>
          <w:w w:val="105"/>
          <w:sz w:val="20"/>
        </w:rPr>
        <w:t>shall</w:t>
      </w:r>
      <w:r>
        <w:rPr>
          <w:spacing w:val="-12"/>
          <w:w w:val="105"/>
          <w:sz w:val="20"/>
        </w:rPr>
        <w:t xml:space="preserve"> </w:t>
      </w:r>
      <w:r>
        <w:rPr>
          <w:w w:val="105"/>
          <w:sz w:val="20"/>
        </w:rPr>
        <w:t>be</w:t>
      </w:r>
      <w:r>
        <w:rPr>
          <w:spacing w:val="-11"/>
          <w:w w:val="105"/>
          <w:sz w:val="20"/>
        </w:rPr>
        <w:t xml:space="preserve"> </w:t>
      </w:r>
      <w:r>
        <w:rPr>
          <w:w w:val="105"/>
          <w:sz w:val="20"/>
        </w:rPr>
        <w:t>closed</w:t>
      </w:r>
      <w:r>
        <w:rPr>
          <w:spacing w:val="-10"/>
          <w:w w:val="105"/>
          <w:sz w:val="20"/>
        </w:rPr>
        <w:t xml:space="preserve"> </w:t>
      </w:r>
      <w:r>
        <w:rPr>
          <w:w w:val="105"/>
          <w:sz w:val="20"/>
        </w:rPr>
        <w:t>when</w:t>
      </w:r>
      <w:r>
        <w:rPr>
          <w:spacing w:val="-10"/>
          <w:w w:val="105"/>
          <w:sz w:val="20"/>
        </w:rPr>
        <w:t xml:space="preserve"> </w:t>
      </w:r>
      <w:r>
        <w:rPr>
          <w:w w:val="105"/>
          <w:sz w:val="20"/>
        </w:rPr>
        <w:t>the</w:t>
      </w:r>
      <w:r>
        <w:rPr>
          <w:spacing w:val="-11"/>
          <w:w w:val="105"/>
          <w:sz w:val="20"/>
        </w:rPr>
        <w:t xml:space="preserve"> </w:t>
      </w:r>
      <w:r>
        <w:rPr>
          <w:w w:val="105"/>
          <w:sz w:val="20"/>
        </w:rPr>
        <w:t>compliance</w:t>
      </w:r>
      <w:r>
        <w:rPr>
          <w:spacing w:val="-10"/>
          <w:w w:val="105"/>
          <w:sz w:val="20"/>
        </w:rPr>
        <w:t xml:space="preserve"> </w:t>
      </w:r>
      <w:r>
        <w:rPr>
          <w:w w:val="105"/>
          <w:sz w:val="20"/>
        </w:rPr>
        <w:t>officer</w:t>
      </w:r>
      <w:r>
        <w:rPr>
          <w:spacing w:val="-11"/>
          <w:w w:val="105"/>
          <w:sz w:val="20"/>
        </w:rPr>
        <w:t xml:space="preserve"> </w:t>
      </w:r>
      <w:r>
        <w:rPr>
          <w:w w:val="105"/>
          <w:sz w:val="20"/>
        </w:rPr>
        <w:t>determines</w:t>
      </w:r>
      <w:r>
        <w:rPr>
          <w:spacing w:val="-12"/>
          <w:w w:val="105"/>
          <w:sz w:val="20"/>
        </w:rPr>
        <w:t xml:space="preserve"> </w:t>
      </w:r>
      <w:r>
        <w:rPr>
          <w:w w:val="105"/>
          <w:sz w:val="20"/>
        </w:rPr>
        <w:t>that</w:t>
      </w:r>
      <w:r>
        <w:rPr>
          <w:spacing w:val="-11"/>
          <w:w w:val="105"/>
          <w:sz w:val="20"/>
        </w:rPr>
        <w:t xml:space="preserve"> </w:t>
      </w:r>
      <w:r>
        <w:rPr>
          <w:w w:val="105"/>
          <w:sz w:val="20"/>
        </w:rPr>
        <w:t>a</w:t>
      </w:r>
      <w:r>
        <w:rPr>
          <w:spacing w:val="-10"/>
          <w:w w:val="105"/>
          <w:sz w:val="20"/>
        </w:rPr>
        <w:t xml:space="preserve"> </w:t>
      </w:r>
      <w:r>
        <w:rPr>
          <w:w w:val="105"/>
          <w:sz w:val="20"/>
        </w:rPr>
        <w:t>designated person or class of designated persons can reasonably be expected to have possession of unpublished price sensitive information. Such closure shall be imposed in relation to such securities to which such unpublished price sensitive information relates. Designated persons and their immediate relatives shall not trade in securities when the trading window is</w:t>
      </w:r>
      <w:r>
        <w:rPr>
          <w:spacing w:val="-30"/>
          <w:w w:val="105"/>
          <w:sz w:val="20"/>
        </w:rPr>
        <w:t xml:space="preserve"> </w:t>
      </w:r>
      <w:r>
        <w:rPr>
          <w:w w:val="105"/>
          <w:sz w:val="20"/>
        </w:rPr>
        <w:t>closed.</w:t>
      </w:r>
    </w:p>
    <w:p w:rsidR="00007D79" w:rsidRDefault="005229DB">
      <w:pPr>
        <w:pStyle w:val="ListParagraph"/>
        <w:numPr>
          <w:ilvl w:val="0"/>
          <w:numId w:val="15"/>
        </w:numPr>
        <w:tabs>
          <w:tab w:val="left" w:pos="643"/>
        </w:tabs>
        <w:spacing w:before="188" w:line="285" w:lineRule="auto"/>
        <w:ind w:right="343" w:firstLine="0"/>
        <w:jc w:val="both"/>
        <w:rPr>
          <w:sz w:val="20"/>
        </w:rPr>
      </w:pPr>
      <w:r>
        <w:rPr>
          <w:w w:val="105"/>
          <w:sz w:val="20"/>
        </w:rPr>
        <w:t>The timing for re-opening of the trading window shall be after Forty-eight hours after the information is made public. The trading window shall also be applicable to any person having contractual or fiduciary relation with the Company, such as auditors, accountancy firms, law firms, analysts, consultants etc., assisting or advising the</w:t>
      </w:r>
      <w:r>
        <w:rPr>
          <w:spacing w:val="-12"/>
          <w:w w:val="105"/>
          <w:sz w:val="20"/>
        </w:rPr>
        <w:t xml:space="preserve"> </w:t>
      </w:r>
      <w:r>
        <w:rPr>
          <w:w w:val="105"/>
          <w:sz w:val="20"/>
        </w:rPr>
        <w:t>Company.</w:t>
      </w:r>
    </w:p>
    <w:p w:rsidR="00007D79" w:rsidRDefault="005229DB">
      <w:pPr>
        <w:pStyle w:val="ListParagraph"/>
        <w:numPr>
          <w:ilvl w:val="0"/>
          <w:numId w:val="15"/>
        </w:numPr>
        <w:tabs>
          <w:tab w:val="left" w:pos="580"/>
        </w:tabs>
        <w:spacing w:before="187" w:line="285" w:lineRule="auto"/>
        <w:ind w:right="342" w:firstLine="0"/>
        <w:jc w:val="both"/>
        <w:rPr>
          <w:sz w:val="20"/>
        </w:rPr>
      </w:pPr>
      <w:r>
        <w:rPr>
          <w:w w:val="105"/>
          <w:sz w:val="20"/>
        </w:rPr>
        <w:t>When</w:t>
      </w:r>
      <w:r>
        <w:rPr>
          <w:spacing w:val="-8"/>
          <w:w w:val="105"/>
          <w:sz w:val="20"/>
        </w:rPr>
        <w:t xml:space="preserve"> </w:t>
      </w:r>
      <w:r>
        <w:rPr>
          <w:w w:val="105"/>
          <w:sz w:val="20"/>
        </w:rPr>
        <w:t>the</w:t>
      </w:r>
      <w:r>
        <w:rPr>
          <w:spacing w:val="-7"/>
          <w:w w:val="105"/>
          <w:sz w:val="20"/>
        </w:rPr>
        <w:t xml:space="preserve"> </w:t>
      </w:r>
      <w:r>
        <w:rPr>
          <w:w w:val="105"/>
          <w:sz w:val="20"/>
        </w:rPr>
        <w:t>trading</w:t>
      </w:r>
      <w:r>
        <w:rPr>
          <w:spacing w:val="-9"/>
          <w:w w:val="105"/>
          <w:sz w:val="20"/>
        </w:rPr>
        <w:t xml:space="preserve"> </w:t>
      </w:r>
      <w:r>
        <w:rPr>
          <w:w w:val="105"/>
          <w:sz w:val="20"/>
        </w:rPr>
        <w:t>window</w:t>
      </w:r>
      <w:r>
        <w:rPr>
          <w:spacing w:val="-9"/>
          <w:w w:val="105"/>
          <w:sz w:val="20"/>
        </w:rPr>
        <w:t xml:space="preserve"> </w:t>
      </w:r>
      <w:r>
        <w:rPr>
          <w:w w:val="105"/>
          <w:sz w:val="20"/>
        </w:rPr>
        <w:t>is</w:t>
      </w:r>
      <w:r>
        <w:rPr>
          <w:spacing w:val="-9"/>
          <w:w w:val="105"/>
          <w:sz w:val="20"/>
        </w:rPr>
        <w:t xml:space="preserve"> </w:t>
      </w:r>
      <w:r>
        <w:rPr>
          <w:w w:val="105"/>
          <w:sz w:val="20"/>
        </w:rPr>
        <w:t>open,</w:t>
      </w:r>
      <w:r>
        <w:rPr>
          <w:spacing w:val="-6"/>
          <w:w w:val="105"/>
          <w:sz w:val="20"/>
        </w:rPr>
        <w:t xml:space="preserve"> </w:t>
      </w:r>
      <w:r>
        <w:rPr>
          <w:w w:val="105"/>
          <w:sz w:val="20"/>
        </w:rPr>
        <w:t>trading</w:t>
      </w:r>
      <w:r>
        <w:rPr>
          <w:spacing w:val="-9"/>
          <w:w w:val="105"/>
          <w:sz w:val="20"/>
        </w:rPr>
        <w:t xml:space="preserve"> </w:t>
      </w:r>
      <w:r>
        <w:rPr>
          <w:w w:val="105"/>
          <w:sz w:val="20"/>
        </w:rPr>
        <w:t>by</w:t>
      </w:r>
      <w:r>
        <w:rPr>
          <w:spacing w:val="-8"/>
          <w:w w:val="105"/>
          <w:sz w:val="20"/>
        </w:rPr>
        <w:t xml:space="preserve"> </w:t>
      </w:r>
      <w:r>
        <w:rPr>
          <w:w w:val="105"/>
          <w:sz w:val="20"/>
        </w:rPr>
        <w:t>designated</w:t>
      </w:r>
      <w:r>
        <w:rPr>
          <w:spacing w:val="-8"/>
          <w:w w:val="105"/>
          <w:sz w:val="20"/>
        </w:rPr>
        <w:t xml:space="preserve"> </w:t>
      </w:r>
      <w:r>
        <w:rPr>
          <w:w w:val="105"/>
          <w:sz w:val="20"/>
        </w:rPr>
        <w:t>persons</w:t>
      </w:r>
      <w:r>
        <w:rPr>
          <w:spacing w:val="-9"/>
          <w:w w:val="105"/>
          <w:sz w:val="20"/>
        </w:rPr>
        <w:t xml:space="preserve"> </w:t>
      </w:r>
      <w:r>
        <w:rPr>
          <w:w w:val="105"/>
          <w:sz w:val="20"/>
        </w:rPr>
        <w:t>shall</w:t>
      </w:r>
      <w:r>
        <w:rPr>
          <w:spacing w:val="-11"/>
          <w:w w:val="105"/>
          <w:sz w:val="20"/>
        </w:rPr>
        <w:t xml:space="preserve"> </w:t>
      </w:r>
      <w:r>
        <w:rPr>
          <w:w w:val="105"/>
          <w:sz w:val="20"/>
        </w:rPr>
        <w:t>be</w:t>
      </w:r>
      <w:r>
        <w:rPr>
          <w:spacing w:val="-7"/>
          <w:w w:val="105"/>
          <w:sz w:val="20"/>
        </w:rPr>
        <w:t xml:space="preserve"> </w:t>
      </w:r>
      <w:r>
        <w:rPr>
          <w:w w:val="105"/>
          <w:sz w:val="20"/>
        </w:rPr>
        <w:t>subject</w:t>
      </w:r>
      <w:r>
        <w:rPr>
          <w:spacing w:val="-7"/>
          <w:w w:val="105"/>
          <w:sz w:val="20"/>
        </w:rPr>
        <w:t xml:space="preserve"> </w:t>
      </w:r>
      <w:r>
        <w:rPr>
          <w:w w:val="105"/>
          <w:sz w:val="20"/>
        </w:rPr>
        <w:t>to</w:t>
      </w:r>
      <w:r>
        <w:rPr>
          <w:spacing w:val="-7"/>
          <w:w w:val="105"/>
          <w:sz w:val="20"/>
        </w:rPr>
        <w:t xml:space="preserve"> </w:t>
      </w:r>
      <w:r>
        <w:rPr>
          <w:w w:val="105"/>
          <w:sz w:val="20"/>
        </w:rPr>
        <w:t>preclearance</w:t>
      </w:r>
      <w:r>
        <w:rPr>
          <w:spacing w:val="-8"/>
          <w:w w:val="105"/>
          <w:sz w:val="20"/>
        </w:rPr>
        <w:t xml:space="preserve"> </w:t>
      </w:r>
      <w:r>
        <w:rPr>
          <w:w w:val="105"/>
          <w:sz w:val="20"/>
        </w:rPr>
        <w:t>by the compliance officer, if the value of the proposed trades is above Rs. 10, 00,000. No designated person shall apply for pre-clearance of any proposed trade if such designated person is in possession of</w:t>
      </w:r>
      <w:r>
        <w:rPr>
          <w:spacing w:val="-4"/>
          <w:w w:val="105"/>
          <w:sz w:val="20"/>
        </w:rPr>
        <w:t xml:space="preserve"> </w:t>
      </w:r>
      <w:r>
        <w:rPr>
          <w:w w:val="105"/>
          <w:sz w:val="20"/>
        </w:rPr>
        <w:t>unpublished</w:t>
      </w:r>
      <w:r>
        <w:rPr>
          <w:spacing w:val="-4"/>
          <w:w w:val="105"/>
          <w:sz w:val="20"/>
        </w:rPr>
        <w:t xml:space="preserve"> </w:t>
      </w:r>
      <w:r>
        <w:rPr>
          <w:w w:val="105"/>
          <w:sz w:val="20"/>
        </w:rPr>
        <w:t>price</w:t>
      </w:r>
      <w:r>
        <w:rPr>
          <w:spacing w:val="-4"/>
          <w:w w:val="105"/>
          <w:sz w:val="20"/>
        </w:rPr>
        <w:t xml:space="preserve"> </w:t>
      </w:r>
      <w:r>
        <w:rPr>
          <w:w w:val="105"/>
          <w:sz w:val="20"/>
        </w:rPr>
        <w:t>sensitive</w:t>
      </w:r>
      <w:r>
        <w:rPr>
          <w:spacing w:val="-4"/>
          <w:w w:val="105"/>
          <w:sz w:val="20"/>
        </w:rPr>
        <w:t xml:space="preserve"> </w:t>
      </w:r>
      <w:r>
        <w:rPr>
          <w:w w:val="105"/>
          <w:sz w:val="20"/>
        </w:rPr>
        <w:t>information</w:t>
      </w:r>
      <w:r>
        <w:rPr>
          <w:spacing w:val="-3"/>
          <w:w w:val="105"/>
          <w:sz w:val="20"/>
        </w:rPr>
        <w:t xml:space="preserve"> </w:t>
      </w:r>
      <w:r>
        <w:rPr>
          <w:w w:val="105"/>
          <w:sz w:val="20"/>
        </w:rPr>
        <w:t>even</w:t>
      </w:r>
      <w:r>
        <w:rPr>
          <w:spacing w:val="-4"/>
          <w:w w:val="105"/>
          <w:sz w:val="20"/>
        </w:rPr>
        <w:t xml:space="preserve"> </w:t>
      </w:r>
      <w:r>
        <w:rPr>
          <w:w w:val="105"/>
          <w:sz w:val="20"/>
        </w:rPr>
        <w:t>if</w:t>
      </w:r>
      <w:r>
        <w:rPr>
          <w:spacing w:val="-4"/>
          <w:w w:val="105"/>
          <w:sz w:val="20"/>
        </w:rPr>
        <w:t xml:space="preserve"> </w:t>
      </w:r>
      <w:r>
        <w:rPr>
          <w:w w:val="105"/>
          <w:sz w:val="20"/>
        </w:rPr>
        <w:t>the</w:t>
      </w:r>
      <w:r>
        <w:rPr>
          <w:spacing w:val="-4"/>
          <w:w w:val="105"/>
          <w:sz w:val="20"/>
        </w:rPr>
        <w:t xml:space="preserve"> </w:t>
      </w:r>
      <w:r>
        <w:rPr>
          <w:w w:val="105"/>
          <w:sz w:val="20"/>
        </w:rPr>
        <w:t>trading</w:t>
      </w:r>
      <w:r>
        <w:rPr>
          <w:spacing w:val="-2"/>
          <w:w w:val="105"/>
          <w:sz w:val="20"/>
        </w:rPr>
        <w:t xml:space="preserve"> </w:t>
      </w:r>
      <w:r>
        <w:rPr>
          <w:w w:val="105"/>
          <w:sz w:val="20"/>
        </w:rPr>
        <w:t>window</w:t>
      </w:r>
      <w:r>
        <w:rPr>
          <w:spacing w:val="-6"/>
          <w:w w:val="105"/>
          <w:sz w:val="20"/>
        </w:rPr>
        <w:t xml:space="preserve"> </w:t>
      </w:r>
      <w:r>
        <w:rPr>
          <w:w w:val="105"/>
          <w:sz w:val="20"/>
        </w:rPr>
        <w:t>is</w:t>
      </w:r>
      <w:r>
        <w:rPr>
          <w:spacing w:val="-7"/>
          <w:w w:val="105"/>
          <w:sz w:val="20"/>
        </w:rPr>
        <w:t xml:space="preserve"> </w:t>
      </w:r>
      <w:r>
        <w:rPr>
          <w:w w:val="105"/>
          <w:sz w:val="20"/>
        </w:rPr>
        <w:t>not</w:t>
      </w:r>
      <w:r>
        <w:rPr>
          <w:spacing w:val="-4"/>
          <w:w w:val="105"/>
          <w:sz w:val="20"/>
        </w:rPr>
        <w:t xml:space="preserve"> </w:t>
      </w:r>
      <w:r>
        <w:rPr>
          <w:w w:val="105"/>
          <w:sz w:val="20"/>
        </w:rPr>
        <w:t>closed.</w:t>
      </w:r>
    </w:p>
    <w:p w:rsidR="00007D79" w:rsidRDefault="00007D79">
      <w:pPr>
        <w:spacing w:line="285" w:lineRule="auto"/>
        <w:jc w:val="both"/>
        <w:rPr>
          <w:sz w:val="20"/>
        </w:rPr>
        <w:sectPr w:rsidR="00007D79">
          <w:pgSz w:w="12240" w:h="15840"/>
          <w:pgMar w:top="940" w:right="1220" w:bottom="280" w:left="1220" w:header="720" w:footer="720" w:gutter="0"/>
          <w:cols w:space="720"/>
        </w:sectPr>
      </w:pPr>
    </w:p>
    <w:p w:rsidR="00007D79" w:rsidRDefault="005229DB">
      <w:pPr>
        <w:pStyle w:val="ListParagraph"/>
        <w:numPr>
          <w:ilvl w:val="0"/>
          <w:numId w:val="15"/>
        </w:numPr>
        <w:tabs>
          <w:tab w:val="left" w:pos="607"/>
        </w:tabs>
        <w:spacing w:before="94" w:line="285" w:lineRule="auto"/>
        <w:ind w:right="343" w:firstLine="0"/>
        <w:jc w:val="both"/>
        <w:rPr>
          <w:sz w:val="20"/>
        </w:rPr>
      </w:pPr>
      <w:r>
        <w:rPr>
          <w:w w:val="105"/>
          <w:sz w:val="20"/>
        </w:rPr>
        <w:lastRenderedPageBreak/>
        <w:t>Prior to approving any trades, the compliance officer shall be entitled to seek declaration to the effect that the applicant for pre-clearance is not in possession of any unpublished price sensitive information.</w:t>
      </w:r>
    </w:p>
    <w:p w:rsidR="00007D79" w:rsidRDefault="005229DB">
      <w:pPr>
        <w:pStyle w:val="ListParagraph"/>
        <w:numPr>
          <w:ilvl w:val="0"/>
          <w:numId w:val="15"/>
        </w:numPr>
        <w:tabs>
          <w:tab w:val="left" w:pos="621"/>
        </w:tabs>
        <w:spacing w:before="185" w:line="285" w:lineRule="auto"/>
        <w:ind w:right="342" w:firstLine="0"/>
        <w:jc w:val="both"/>
        <w:rPr>
          <w:sz w:val="20"/>
        </w:rPr>
      </w:pPr>
      <w:r>
        <w:rPr>
          <w:w w:val="105"/>
          <w:sz w:val="20"/>
        </w:rPr>
        <w:t>The trades that have been precleared shall be executed by the designated employees within a reasonable period, which in any event shall not be more than seven trading days, failing which fresh pre-clearance would be needed for the trades to be</w:t>
      </w:r>
      <w:r>
        <w:rPr>
          <w:spacing w:val="-19"/>
          <w:w w:val="105"/>
          <w:sz w:val="20"/>
        </w:rPr>
        <w:t xml:space="preserve"> </w:t>
      </w:r>
      <w:r>
        <w:rPr>
          <w:w w:val="105"/>
          <w:sz w:val="20"/>
        </w:rPr>
        <w:t>executed.</w:t>
      </w:r>
    </w:p>
    <w:p w:rsidR="00007D79" w:rsidRDefault="005229DB">
      <w:pPr>
        <w:pStyle w:val="ListParagraph"/>
        <w:numPr>
          <w:ilvl w:val="0"/>
          <w:numId w:val="15"/>
        </w:numPr>
        <w:tabs>
          <w:tab w:val="left" w:pos="583"/>
        </w:tabs>
        <w:spacing w:before="188" w:line="285" w:lineRule="auto"/>
        <w:ind w:right="342" w:firstLine="0"/>
        <w:jc w:val="both"/>
        <w:rPr>
          <w:sz w:val="20"/>
        </w:rPr>
      </w:pPr>
      <w:r>
        <w:rPr>
          <w:w w:val="105"/>
          <w:sz w:val="20"/>
        </w:rPr>
        <w:t>The</w:t>
      </w:r>
      <w:r>
        <w:rPr>
          <w:spacing w:val="-4"/>
          <w:w w:val="105"/>
          <w:sz w:val="20"/>
        </w:rPr>
        <w:t xml:space="preserve"> </w:t>
      </w:r>
      <w:r>
        <w:rPr>
          <w:w w:val="105"/>
          <w:sz w:val="20"/>
        </w:rPr>
        <w:t>designated</w:t>
      </w:r>
      <w:r>
        <w:rPr>
          <w:spacing w:val="-5"/>
          <w:w w:val="105"/>
          <w:sz w:val="20"/>
        </w:rPr>
        <w:t xml:space="preserve"> </w:t>
      </w:r>
      <w:r>
        <w:rPr>
          <w:w w:val="105"/>
          <w:sz w:val="20"/>
        </w:rPr>
        <w:t>employee</w:t>
      </w:r>
      <w:r>
        <w:rPr>
          <w:spacing w:val="-4"/>
          <w:w w:val="105"/>
          <w:sz w:val="20"/>
        </w:rPr>
        <w:t xml:space="preserve"> </w:t>
      </w:r>
      <w:r>
        <w:rPr>
          <w:w w:val="105"/>
          <w:sz w:val="20"/>
        </w:rPr>
        <w:t>shall</w:t>
      </w:r>
      <w:r>
        <w:rPr>
          <w:spacing w:val="-4"/>
          <w:w w:val="105"/>
          <w:sz w:val="20"/>
        </w:rPr>
        <w:t xml:space="preserve"> </w:t>
      </w:r>
      <w:r>
        <w:rPr>
          <w:w w:val="105"/>
          <w:sz w:val="20"/>
        </w:rPr>
        <w:t>not</w:t>
      </w:r>
      <w:r>
        <w:rPr>
          <w:spacing w:val="-4"/>
          <w:w w:val="105"/>
          <w:sz w:val="20"/>
        </w:rPr>
        <w:t xml:space="preserve"> </w:t>
      </w:r>
      <w:r>
        <w:rPr>
          <w:w w:val="105"/>
          <w:sz w:val="20"/>
        </w:rPr>
        <w:t>enter</w:t>
      </w:r>
      <w:r>
        <w:rPr>
          <w:spacing w:val="-3"/>
          <w:w w:val="105"/>
          <w:sz w:val="20"/>
        </w:rPr>
        <w:t xml:space="preserve"> </w:t>
      </w:r>
      <w:r>
        <w:rPr>
          <w:w w:val="105"/>
          <w:sz w:val="20"/>
        </w:rPr>
        <w:t>into</w:t>
      </w:r>
      <w:r>
        <w:rPr>
          <w:spacing w:val="-3"/>
          <w:w w:val="105"/>
          <w:sz w:val="20"/>
        </w:rPr>
        <w:t xml:space="preserve"> </w:t>
      </w:r>
      <w:r>
        <w:rPr>
          <w:w w:val="105"/>
          <w:sz w:val="20"/>
        </w:rPr>
        <w:t>a</w:t>
      </w:r>
      <w:r>
        <w:rPr>
          <w:spacing w:val="-3"/>
          <w:w w:val="105"/>
          <w:sz w:val="20"/>
        </w:rPr>
        <w:t xml:space="preserve"> </w:t>
      </w:r>
      <w:r>
        <w:rPr>
          <w:w w:val="105"/>
          <w:sz w:val="20"/>
        </w:rPr>
        <w:t>contra</w:t>
      </w:r>
      <w:r>
        <w:rPr>
          <w:spacing w:val="-4"/>
          <w:w w:val="105"/>
          <w:sz w:val="20"/>
        </w:rPr>
        <w:t xml:space="preserve"> </w:t>
      </w:r>
      <w:r>
        <w:rPr>
          <w:w w:val="105"/>
          <w:sz w:val="20"/>
        </w:rPr>
        <w:t>trade</w:t>
      </w:r>
      <w:r>
        <w:rPr>
          <w:spacing w:val="-3"/>
          <w:w w:val="105"/>
          <w:sz w:val="20"/>
        </w:rPr>
        <w:t xml:space="preserve"> </w:t>
      </w:r>
      <w:r>
        <w:rPr>
          <w:w w:val="105"/>
          <w:sz w:val="20"/>
        </w:rPr>
        <w:t>for</w:t>
      </w:r>
      <w:r>
        <w:rPr>
          <w:spacing w:val="-3"/>
          <w:w w:val="105"/>
          <w:sz w:val="20"/>
        </w:rPr>
        <w:t xml:space="preserve"> </w:t>
      </w:r>
      <w:r>
        <w:rPr>
          <w:w w:val="105"/>
          <w:sz w:val="20"/>
        </w:rPr>
        <w:t>the</w:t>
      </w:r>
      <w:r>
        <w:rPr>
          <w:spacing w:val="-4"/>
          <w:w w:val="105"/>
          <w:sz w:val="20"/>
        </w:rPr>
        <w:t xml:space="preserve"> </w:t>
      </w:r>
      <w:r>
        <w:rPr>
          <w:w w:val="105"/>
          <w:sz w:val="20"/>
        </w:rPr>
        <w:t>quantity</w:t>
      </w:r>
      <w:r>
        <w:rPr>
          <w:spacing w:val="-4"/>
          <w:w w:val="105"/>
          <w:sz w:val="20"/>
        </w:rPr>
        <w:t xml:space="preserve"> </w:t>
      </w:r>
      <w:r>
        <w:rPr>
          <w:w w:val="105"/>
          <w:sz w:val="20"/>
        </w:rPr>
        <w:t>precleared</w:t>
      </w:r>
      <w:r>
        <w:rPr>
          <w:spacing w:val="-3"/>
          <w:w w:val="105"/>
          <w:sz w:val="20"/>
        </w:rPr>
        <w:t xml:space="preserve"> </w:t>
      </w:r>
      <w:r>
        <w:rPr>
          <w:w w:val="105"/>
          <w:sz w:val="20"/>
        </w:rPr>
        <w:t>for</w:t>
      </w:r>
      <w:r>
        <w:rPr>
          <w:spacing w:val="-3"/>
          <w:w w:val="105"/>
          <w:sz w:val="20"/>
        </w:rPr>
        <w:t xml:space="preserve"> </w:t>
      </w:r>
      <w:r>
        <w:rPr>
          <w:w w:val="105"/>
          <w:sz w:val="20"/>
        </w:rPr>
        <w:t>a</w:t>
      </w:r>
      <w:r>
        <w:rPr>
          <w:spacing w:val="-3"/>
          <w:w w:val="105"/>
          <w:sz w:val="20"/>
        </w:rPr>
        <w:t xml:space="preserve"> </w:t>
      </w:r>
      <w:r>
        <w:rPr>
          <w:w w:val="105"/>
          <w:sz w:val="20"/>
        </w:rPr>
        <w:t>period of</w:t>
      </w:r>
      <w:r>
        <w:rPr>
          <w:spacing w:val="-11"/>
          <w:w w:val="105"/>
          <w:sz w:val="20"/>
        </w:rPr>
        <w:t xml:space="preserve"> </w:t>
      </w:r>
      <w:r>
        <w:rPr>
          <w:w w:val="105"/>
          <w:sz w:val="20"/>
        </w:rPr>
        <w:t>not</w:t>
      </w:r>
      <w:r>
        <w:rPr>
          <w:spacing w:val="-11"/>
          <w:w w:val="105"/>
          <w:sz w:val="20"/>
        </w:rPr>
        <w:t xml:space="preserve"> </w:t>
      </w:r>
      <w:r>
        <w:rPr>
          <w:w w:val="105"/>
          <w:sz w:val="20"/>
        </w:rPr>
        <w:t>less</w:t>
      </w:r>
      <w:r>
        <w:rPr>
          <w:spacing w:val="-9"/>
          <w:w w:val="105"/>
          <w:sz w:val="20"/>
        </w:rPr>
        <w:t xml:space="preserve"> </w:t>
      </w:r>
      <w:r>
        <w:rPr>
          <w:w w:val="105"/>
          <w:sz w:val="20"/>
        </w:rPr>
        <w:t>than</w:t>
      </w:r>
      <w:r>
        <w:rPr>
          <w:spacing w:val="-11"/>
          <w:w w:val="105"/>
          <w:sz w:val="20"/>
        </w:rPr>
        <w:t xml:space="preserve"> </w:t>
      </w:r>
      <w:r>
        <w:rPr>
          <w:w w:val="105"/>
          <w:sz w:val="20"/>
        </w:rPr>
        <w:t>6</w:t>
      </w:r>
      <w:r>
        <w:rPr>
          <w:spacing w:val="-12"/>
          <w:w w:val="105"/>
          <w:sz w:val="20"/>
        </w:rPr>
        <w:t xml:space="preserve"> </w:t>
      </w:r>
      <w:r>
        <w:rPr>
          <w:w w:val="105"/>
          <w:sz w:val="20"/>
        </w:rPr>
        <w:t>months.</w:t>
      </w:r>
      <w:r>
        <w:rPr>
          <w:spacing w:val="-8"/>
          <w:w w:val="105"/>
          <w:sz w:val="20"/>
        </w:rPr>
        <w:t xml:space="preserve"> </w:t>
      </w:r>
      <w:r>
        <w:rPr>
          <w:w w:val="105"/>
          <w:sz w:val="20"/>
        </w:rPr>
        <w:t>However</w:t>
      </w:r>
      <w:r>
        <w:rPr>
          <w:spacing w:val="-9"/>
          <w:w w:val="105"/>
          <w:sz w:val="20"/>
        </w:rPr>
        <w:t xml:space="preserve"> </w:t>
      </w:r>
      <w:r>
        <w:rPr>
          <w:w w:val="105"/>
          <w:sz w:val="20"/>
        </w:rPr>
        <w:t>the</w:t>
      </w:r>
      <w:r>
        <w:rPr>
          <w:spacing w:val="-11"/>
          <w:w w:val="105"/>
          <w:sz w:val="20"/>
        </w:rPr>
        <w:t xml:space="preserve"> </w:t>
      </w:r>
      <w:r>
        <w:rPr>
          <w:w w:val="105"/>
          <w:sz w:val="20"/>
        </w:rPr>
        <w:t>compliance</w:t>
      </w:r>
      <w:r>
        <w:rPr>
          <w:spacing w:val="-10"/>
          <w:w w:val="105"/>
          <w:sz w:val="20"/>
        </w:rPr>
        <w:t xml:space="preserve"> </w:t>
      </w:r>
      <w:r>
        <w:rPr>
          <w:w w:val="105"/>
          <w:sz w:val="20"/>
        </w:rPr>
        <w:t>officer</w:t>
      </w:r>
      <w:r>
        <w:rPr>
          <w:spacing w:val="-14"/>
          <w:w w:val="105"/>
          <w:sz w:val="20"/>
        </w:rPr>
        <w:t xml:space="preserve"> </w:t>
      </w:r>
      <w:r>
        <w:rPr>
          <w:w w:val="105"/>
          <w:sz w:val="20"/>
        </w:rPr>
        <w:t>is</w:t>
      </w:r>
      <w:r>
        <w:rPr>
          <w:spacing w:val="-13"/>
          <w:w w:val="105"/>
          <w:sz w:val="20"/>
        </w:rPr>
        <w:t xml:space="preserve"> </w:t>
      </w:r>
      <w:r>
        <w:rPr>
          <w:w w:val="105"/>
          <w:sz w:val="20"/>
        </w:rPr>
        <w:t>empowered</w:t>
      </w:r>
      <w:r>
        <w:rPr>
          <w:spacing w:val="-10"/>
          <w:w w:val="105"/>
          <w:sz w:val="20"/>
        </w:rPr>
        <w:t xml:space="preserve"> </w:t>
      </w:r>
      <w:r>
        <w:rPr>
          <w:w w:val="105"/>
          <w:sz w:val="20"/>
        </w:rPr>
        <w:t>to</w:t>
      </w:r>
      <w:r>
        <w:rPr>
          <w:spacing w:val="-12"/>
          <w:w w:val="105"/>
          <w:sz w:val="20"/>
        </w:rPr>
        <w:t xml:space="preserve"> </w:t>
      </w:r>
      <w:r>
        <w:rPr>
          <w:w w:val="105"/>
          <w:sz w:val="20"/>
        </w:rPr>
        <w:t>grant</w:t>
      </w:r>
      <w:r>
        <w:rPr>
          <w:spacing w:val="-11"/>
          <w:w w:val="105"/>
          <w:sz w:val="20"/>
        </w:rPr>
        <w:t xml:space="preserve"> </w:t>
      </w:r>
      <w:r>
        <w:rPr>
          <w:w w:val="105"/>
          <w:sz w:val="20"/>
        </w:rPr>
        <w:t>relaxation</w:t>
      </w:r>
      <w:r>
        <w:rPr>
          <w:spacing w:val="-11"/>
          <w:w w:val="105"/>
          <w:sz w:val="20"/>
        </w:rPr>
        <w:t xml:space="preserve"> </w:t>
      </w:r>
      <w:r>
        <w:rPr>
          <w:w w:val="105"/>
          <w:sz w:val="20"/>
        </w:rPr>
        <w:t>from</w:t>
      </w:r>
      <w:r>
        <w:rPr>
          <w:spacing w:val="-10"/>
          <w:w w:val="105"/>
          <w:sz w:val="20"/>
        </w:rPr>
        <w:t xml:space="preserve"> </w:t>
      </w:r>
      <w:r>
        <w:rPr>
          <w:w w:val="105"/>
          <w:sz w:val="20"/>
        </w:rPr>
        <w:t>strict application</w:t>
      </w:r>
      <w:r>
        <w:rPr>
          <w:spacing w:val="-8"/>
          <w:w w:val="105"/>
          <w:sz w:val="20"/>
        </w:rPr>
        <w:t xml:space="preserve"> </w:t>
      </w:r>
      <w:r>
        <w:rPr>
          <w:w w:val="105"/>
          <w:sz w:val="20"/>
        </w:rPr>
        <w:t>of</w:t>
      </w:r>
      <w:r>
        <w:rPr>
          <w:spacing w:val="-10"/>
          <w:w w:val="105"/>
          <w:sz w:val="20"/>
        </w:rPr>
        <w:t xml:space="preserve"> </w:t>
      </w:r>
      <w:r>
        <w:rPr>
          <w:w w:val="105"/>
          <w:sz w:val="20"/>
        </w:rPr>
        <w:t>such</w:t>
      </w:r>
      <w:r>
        <w:rPr>
          <w:spacing w:val="-8"/>
          <w:w w:val="105"/>
          <w:sz w:val="20"/>
        </w:rPr>
        <w:t xml:space="preserve"> </w:t>
      </w:r>
      <w:r>
        <w:rPr>
          <w:w w:val="105"/>
          <w:sz w:val="20"/>
        </w:rPr>
        <w:t>restriction</w:t>
      </w:r>
      <w:r>
        <w:rPr>
          <w:spacing w:val="-8"/>
          <w:w w:val="105"/>
          <w:sz w:val="20"/>
        </w:rPr>
        <w:t xml:space="preserve"> </w:t>
      </w:r>
      <w:r>
        <w:rPr>
          <w:w w:val="105"/>
          <w:sz w:val="20"/>
        </w:rPr>
        <w:t>for</w:t>
      </w:r>
      <w:r>
        <w:rPr>
          <w:spacing w:val="-6"/>
          <w:w w:val="105"/>
          <w:sz w:val="20"/>
        </w:rPr>
        <w:t xml:space="preserve"> </w:t>
      </w:r>
      <w:r>
        <w:rPr>
          <w:w w:val="105"/>
          <w:sz w:val="20"/>
        </w:rPr>
        <w:t>reasons</w:t>
      </w:r>
      <w:r>
        <w:rPr>
          <w:spacing w:val="-9"/>
          <w:w w:val="105"/>
          <w:sz w:val="20"/>
        </w:rPr>
        <w:t xml:space="preserve"> </w:t>
      </w:r>
      <w:r>
        <w:rPr>
          <w:w w:val="105"/>
          <w:sz w:val="20"/>
        </w:rPr>
        <w:t>to</w:t>
      </w:r>
      <w:r>
        <w:rPr>
          <w:spacing w:val="-7"/>
          <w:w w:val="105"/>
          <w:sz w:val="20"/>
        </w:rPr>
        <w:t xml:space="preserve"> </w:t>
      </w:r>
      <w:r>
        <w:rPr>
          <w:w w:val="105"/>
          <w:sz w:val="20"/>
        </w:rPr>
        <w:t>be</w:t>
      </w:r>
      <w:r>
        <w:rPr>
          <w:spacing w:val="-7"/>
          <w:w w:val="105"/>
          <w:sz w:val="20"/>
        </w:rPr>
        <w:t xml:space="preserve"> </w:t>
      </w:r>
      <w:r>
        <w:rPr>
          <w:w w:val="105"/>
          <w:sz w:val="20"/>
        </w:rPr>
        <w:t>recorded</w:t>
      </w:r>
      <w:r>
        <w:rPr>
          <w:spacing w:val="-9"/>
          <w:w w:val="105"/>
          <w:sz w:val="20"/>
        </w:rPr>
        <w:t xml:space="preserve"> </w:t>
      </w:r>
      <w:r>
        <w:rPr>
          <w:w w:val="105"/>
          <w:sz w:val="20"/>
        </w:rPr>
        <w:t>in</w:t>
      </w:r>
      <w:r>
        <w:rPr>
          <w:spacing w:val="-9"/>
          <w:w w:val="105"/>
          <w:sz w:val="20"/>
        </w:rPr>
        <w:t xml:space="preserve"> </w:t>
      </w:r>
      <w:r>
        <w:rPr>
          <w:w w:val="105"/>
          <w:sz w:val="20"/>
        </w:rPr>
        <w:t>writing</w:t>
      </w:r>
      <w:r>
        <w:rPr>
          <w:spacing w:val="-6"/>
          <w:w w:val="105"/>
          <w:sz w:val="20"/>
        </w:rPr>
        <w:t xml:space="preserve"> </w:t>
      </w:r>
      <w:r>
        <w:rPr>
          <w:w w:val="105"/>
          <w:sz w:val="20"/>
        </w:rPr>
        <w:t>provided</w:t>
      </w:r>
      <w:r>
        <w:rPr>
          <w:spacing w:val="-9"/>
          <w:w w:val="105"/>
          <w:sz w:val="20"/>
        </w:rPr>
        <w:t xml:space="preserve"> </w:t>
      </w:r>
      <w:r>
        <w:rPr>
          <w:w w:val="105"/>
          <w:sz w:val="20"/>
        </w:rPr>
        <w:t>that</w:t>
      </w:r>
      <w:r>
        <w:rPr>
          <w:spacing w:val="-9"/>
          <w:w w:val="105"/>
          <w:sz w:val="20"/>
        </w:rPr>
        <w:t xml:space="preserve"> </w:t>
      </w:r>
      <w:r>
        <w:rPr>
          <w:w w:val="105"/>
          <w:sz w:val="20"/>
        </w:rPr>
        <w:t>such</w:t>
      </w:r>
      <w:r>
        <w:rPr>
          <w:spacing w:val="-10"/>
          <w:w w:val="105"/>
          <w:sz w:val="20"/>
        </w:rPr>
        <w:t xml:space="preserve"> </w:t>
      </w:r>
      <w:r>
        <w:rPr>
          <w:w w:val="105"/>
          <w:sz w:val="20"/>
        </w:rPr>
        <w:t>relaxation</w:t>
      </w:r>
      <w:r>
        <w:rPr>
          <w:spacing w:val="-8"/>
          <w:w w:val="105"/>
          <w:sz w:val="20"/>
        </w:rPr>
        <w:t xml:space="preserve"> </w:t>
      </w:r>
      <w:r>
        <w:rPr>
          <w:w w:val="105"/>
          <w:sz w:val="20"/>
        </w:rPr>
        <w:t>does not violate the regulations. Should a contra trade be executed, inadvertently or otherwise, in violation of such a restriction, the profits from such trade shall be liable to be disgorged for remittance to the Board for credit to the Investor Protection and Education Fund administered by the Board under the Act.</w:t>
      </w:r>
    </w:p>
    <w:p w:rsidR="00007D79" w:rsidRDefault="005229DB">
      <w:pPr>
        <w:pStyle w:val="ListParagraph"/>
        <w:numPr>
          <w:ilvl w:val="0"/>
          <w:numId w:val="15"/>
        </w:numPr>
        <w:tabs>
          <w:tab w:val="left" w:pos="713"/>
        </w:tabs>
        <w:spacing w:before="187" w:line="285" w:lineRule="auto"/>
        <w:ind w:right="342" w:firstLine="0"/>
        <w:jc w:val="both"/>
        <w:rPr>
          <w:sz w:val="20"/>
        </w:rPr>
      </w:pPr>
      <w:r>
        <w:rPr>
          <w:w w:val="105"/>
          <w:sz w:val="20"/>
        </w:rPr>
        <w:t>The formats for making applications for pre-clearance, reporting of trades executed, reporting of decisions not to trade after securing pre-clearance, recording of reasons for such decisions and for reporting level of holdings in securities at such intervals as may be determined as being necessary to monitor compliance with these regulations are herewith</w:t>
      </w:r>
      <w:r>
        <w:rPr>
          <w:spacing w:val="-23"/>
          <w:w w:val="105"/>
          <w:sz w:val="20"/>
        </w:rPr>
        <w:t xml:space="preserve"> </w:t>
      </w:r>
      <w:r>
        <w:rPr>
          <w:w w:val="105"/>
          <w:sz w:val="20"/>
        </w:rPr>
        <w:t>annexed.</w:t>
      </w:r>
    </w:p>
    <w:p w:rsidR="00007D79" w:rsidRDefault="005229DB">
      <w:pPr>
        <w:pStyle w:val="ListParagraph"/>
        <w:numPr>
          <w:ilvl w:val="0"/>
          <w:numId w:val="15"/>
        </w:numPr>
        <w:tabs>
          <w:tab w:val="left" w:pos="708"/>
        </w:tabs>
        <w:spacing w:before="185" w:line="285" w:lineRule="auto"/>
        <w:ind w:right="342" w:firstLine="0"/>
        <w:jc w:val="both"/>
        <w:rPr>
          <w:sz w:val="20"/>
        </w:rPr>
      </w:pPr>
      <w:r>
        <w:rPr>
          <w:w w:val="105"/>
          <w:sz w:val="20"/>
        </w:rPr>
        <w:t>The contravention of the code of conduct shall lead to disciplinary actions, including wage freeze, suspension</w:t>
      </w:r>
      <w:r>
        <w:rPr>
          <w:spacing w:val="-3"/>
          <w:w w:val="105"/>
          <w:sz w:val="20"/>
        </w:rPr>
        <w:t xml:space="preserve"> </w:t>
      </w:r>
      <w:r>
        <w:rPr>
          <w:w w:val="105"/>
          <w:sz w:val="20"/>
        </w:rPr>
        <w:t>etc.</w:t>
      </w:r>
      <w:r>
        <w:rPr>
          <w:spacing w:val="-4"/>
          <w:w w:val="105"/>
          <w:sz w:val="20"/>
        </w:rPr>
        <w:t xml:space="preserve"> </w:t>
      </w:r>
      <w:r>
        <w:rPr>
          <w:w w:val="105"/>
          <w:sz w:val="20"/>
        </w:rPr>
        <w:t>that</w:t>
      </w:r>
      <w:r>
        <w:rPr>
          <w:spacing w:val="-5"/>
          <w:w w:val="105"/>
          <w:sz w:val="20"/>
        </w:rPr>
        <w:t xml:space="preserve"> </w:t>
      </w:r>
      <w:r>
        <w:rPr>
          <w:w w:val="105"/>
          <w:sz w:val="20"/>
        </w:rPr>
        <w:t>may</w:t>
      </w:r>
      <w:r>
        <w:rPr>
          <w:spacing w:val="-4"/>
          <w:w w:val="105"/>
          <w:sz w:val="20"/>
        </w:rPr>
        <w:t xml:space="preserve"> </w:t>
      </w:r>
      <w:r>
        <w:rPr>
          <w:w w:val="105"/>
          <w:sz w:val="20"/>
        </w:rPr>
        <w:t>be</w:t>
      </w:r>
      <w:r>
        <w:rPr>
          <w:spacing w:val="-3"/>
          <w:w w:val="105"/>
          <w:sz w:val="20"/>
        </w:rPr>
        <w:t xml:space="preserve"> </w:t>
      </w:r>
      <w:r>
        <w:rPr>
          <w:w w:val="105"/>
          <w:sz w:val="20"/>
        </w:rPr>
        <w:t>imposed</w:t>
      </w:r>
      <w:r>
        <w:rPr>
          <w:spacing w:val="-4"/>
          <w:w w:val="105"/>
          <w:sz w:val="20"/>
        </w:rPr>
        <w:t xml:space="preserve"> </w:t>
      </w:r>
      <w:r>
        <w:rPr>
          <w:w w:val="105"/>
          <w:sz w:val="20"/>
        </w:rPr>
        <w:t>by</w:t>
      </w:r>
      <w:r>
        <w:rPr>
          <w:spacing w:val="-4"/>
          <w:w w:val="105"/>
          <w:sz w:val="20"/>
        </w:rPr>
        <w:t xml:space="preserve"> </w:t>
      </w:r>
      <w:r>
        <w:rPr>
          <w:w w:val="105"/>
          <w:sz w:val="20"/>
        </w:rPr>
        <w:t>the</w:t>
      </w:r>
      <w:r>
        <w:rPr>
          <w:spacing w:val="-3"/>
          <w:w w:val="105"/>
          <w:sz w:val="20"/>
        </w:rPr>
        <w:t xml:space="preserve"> </w:t>
      </w:r>
      <w:r>
        <w:rPr>
          <w:w w:val="105"/>
          <w:sz w:val="20"/>
        </w:rPr>
        <w:t>Board</w:t>
      </w:r>
      <w:r>
        <w:rPr>
          <w:spacing w:val="-4"/>
          <w:w w:val="105"/>
          <w:sz w:val="20"/>
        </w:rPr>
        <w:t xml:space="preserve"> </w:t>
      </w:r>
      <w:r>
        <w:rPr>
          <w:w w:val="105"/>
          <w:sz w:val="20"/>
        </w:rPr>
        <w:t>of</w:t>
      </w:r>
      <w:r>
        <w:rPr>
          <w:spacing w:val="-4"/>
          <w:w w:val="105"/>
          <w:sz w:val="20"/>
        </w:rPr>
        <w:t xml:space="preserve"> </w:t>
      </w:r>
      <w:r>
        <w:rPr>
          <w:w w:val="105"/>
          <w:sz w:val="20"/>
        </w:rPr>
        <w:t>Directors</w:t>
      </w:r>
      <w:r>
        <w:rPr>
          <w:spacing w:val="-5"/>
          <w:w w:val="105"/>
          <w:sz w:val="20"/>
        </w:rPr>
        <w:t xml:space="preserve"> </w:t>
      </w:r>
      <w:r>
        <w:rPr>
          <w:w w:val="105"/>
          <w:sz w:val="20"/>
        </w:rPr>
        <w:t>or</w:t>
      </w:r>
      <w:r>
        <w:rPr>
          <w:spacing w:val="-2"/>
          <w:w w:val="105"/>
          <w:sz w:val="20"/>
        </w:rPr>
        <w:t xml:space="preserve"> </w:t>
      </w:r>
      <w:r>
        <w:rPr>
          <w:w w:val="105"/>
          <w:sz w:val="20"/>
        </w:rPr>
        <w:t>by</w:t>
      </w:r>
      <w:r>
        <w:rPr>
          <w:spacing w:val="-5"/>
          <w:w w:val="105"/>
          <w:sz w:val="20"/>
        </w:rPr>
        <w:t xml:space="preserve"> </w:t>
      </w:r>
      <w:r>
        <w:rPr>
          <w:w w:val="105"/>
          <w:sz w:val="20"/>
        </w:rPr>
        <w:t>the</w:t>
      </w:r>
      <w:r>
        <w:rPr>
          <w:spacing w:val="-5"/>
          <w:w w:val="105"/>
          <w:sz w:val="20"/>
        </w:rPr>
        <w:t xml:space="preserve"> </w:t>
      </w:r>
      <w:r>
        <w:rPr>
          <w:w w:val="105"/>
          <w:sz w:val="20"/>
        </w:rPr>
        <w:t>Committee</w:t>
      </w:r>
      <w:r>
        <w:rPr>
          <w:spacing w:val="-2"/>
          <w:w w:val="105"/>
          <w:sz w:val="20"/>
        </w:rPr>
        <w:t xml:space="preserve"> </w:t>
      </w:r>
      <w:r>
        <w:rPr>
          <w:w w:val="105"/>
          <w:sz w:val="20"/>
        </w:rPr>
        <w:t>if</w:t>
      </w:r>
      <w:r>
        <w:rPr>
          <w:spacing w:val="-3"/>
          <w:w w:val="105"/>
          <w:sz w:val="20"/>
        </w:rPr>
        <w:t xml:space="preserve"> </w:t>
      </w:r>
      <w:r>
        <w:rPr>
          <w:w w:val="105"/>
          <w:sz w:val="20"/>
        </w:rPr>
        <w:t>any,</w:t>
      </w:r>
      <w:r>
        <w:rPr>
          <w:spacing w:val="-2"/>
          <w:w w:val="105"/>
          <w:sz w:val="20"/>
        </w:rPr>
        <w:t xml:space="preserve"> </w:t>
      </w:r>
      <w:r>
        <w:rPr>
          <w:w w:val="105"/>
          <w:sz w:val="20"/>
        </w:rPr>
        <w:t>constituted by the Board of</w:t>
      </w:r>
      <w:r>
        <w:rPr>
          <w:spacing w:val="-9"/>
          <w:w w:val="105"/>
          <w:sz w:val="20"/>
        </w:rPr>
        <w:t xml:space="preserve"> </w:t>
      </w:r>
      <w:r>
        <w:rPr>
          <w:w w:val="105"/>
          <w:sz w:val="20"/>
        </w:rPr>
        <w:t>Directors.</w:t>
      </w:r>
    </w:p>
    <w:p w:rsidR="00007D79" w:rsidRDefault="005229DB">
      <w:pPr>
        <w:pStyle w:val="ListParagraph"/>
        <w:numPr>
          <w:ilvl w:val="0"/>
          <w:numId w:val="15"/>
        </w:numPr>
        <w:tabs>
          <w:tab w:val="left" w:pos="696"/>
        </w:tabs>
        <w:spacing w:before="188" w:line="288" w:lineRule="auto"/>
        <w:ind w:right="342" w:firstLine="0"/>
        <w:jc w:val="both"/>
        <w:rPr>
          <w:sz w:val="20"/>
        </w:rPr>
      </w:pPr>
      <w:r>
        <w:rPr>
          <w:w w:val="105"/>
          <w:sz w:val="20"/>
        </w:rPr>
        <w:t>In</w:t>
      </w:r>
      <w:r>
        <w:rPr>
          <w:spacing w:val="-6"/>
          <w:w w:val="105"/>
          <w:sz w:val="20"/>
        </w:rPr>
        <w:t xml:space="preserve"> </w:t>
      </w:r>
      <w:r>
        <w:rPr>
          <w:w w:val="105"/>
          <w:sz w:val="20"/>
        </w:rPr>
        <w:t>the</w:t>
      </w:r>
      <w:r>
        <w:rPr>
          <w:spacing w:val="-5"/>
          <w:w w:val="105"/>
          <w:sz w:val="20"/>
        </w:rPr>
        <w:t xml:space="preserve"> </w:t>
      </w:r>
      <w:r>
        <w:rPr>
          <w:w w:val="105"/>
          <w:sz w:val="20"/>
        </w:rPr>
        <w:t>event</w:t>
      </w:r>
      <w:r>
        <w:rPr>
          <w:spacing w:val="-8"/>
          <w:w w:val="105"/>
          <w:sz w:val="20"/>
        </w:rPr>
        <w:t xml:space="preserve"> </w:t>
      </w:r>
      <w:r>
        <w:rPr>
          <w:w w:val="105"/>
          <w:sz w:val="20"/>
        </w:rPr>
        <w:t>the</w:t>
      </w:r>
      <w:r>
        <w:rPr>
          <w:spacing w:val="-5"/>
          <w:w w:val="105"/>
          <w:sz w:val="20"/>
        </w:rPr>
        <w:t xml:space="preserve"> </w:t>
      </w:r>
      <w:r>
        <w:rPr>
          <w:w w:val="105"/>
          <w:sz w:val="20"/>
        </w:rPr>
        <w:t>Board</w:t>
      </w:r>
      <w:r>
        <w:rPr>
          <w:spacing w:val="-5"/>
          <w:w w:val="105"/>
          <w:sz w:val="20"/>
        </w:rPr>
        <w:t xml:space="preserve"> </w:t>
      </w:r>
      <w:r>
        <w:rPr>
          <w:w w:val="105"/>
          <w:sz w:val="20"/>
        </w:rPr>
        <w:t>of</w:t>
      </w:r>
      <w:r>
        <w:rPr>
          <w:spacing w:val="-4"/>
          <w:w w:val="105"/>
          <w:sz w:val="20"/>
        </w:rPr>
        <w:t xml:space="preserve"> </w:t>
      </w:r>
      <w:r>
        <w:rPr>
          <w:w w:val="105"/>
          <w:sz w:val="20"/>
        </w:rPr>
        <w:t>Directors</w:t>
      </w:r>
      <w:r>
        <w:rPr>
          <w:spacing w:val="-5"/>
          <w:w w:val="105"/>
          <w:sz w:val="20"/>
        </w:rPr>
        <w:t xml:space="preserve"> </w:t>
      </w:r>
      <w:r>
        <w:rPr>
          <w:w w:val="105"/>
          <w:sz w:val="20"/>
        </w:rPr>
        <w:t>observes</w:t>
      </w:r>
      <w:r>
        <w:rPr>
          <w:spacing w:val="-8"/>
          <w:w w:val="105"/>
          <w:sz w:val="20"/>
        </w:rPr>
        <w:t xml:space="preserve"> </w:t>
      </w:r>
      <w:r>
        <w:rPr>
          <w:w w:val="105"/>
          <w:sz w:val="20"/>
        </w:rPr>
        <w:t>any</w:t>
      </w:r>
      <w:r>
        <w:rPr>
          <w:spacing w:val="-6"/>
          <w:w w:val="105"/>
          <w:sz w:val="20"/>
        </w:rPr>
        <w:t xml:space="preserve"> </w:t>
      </w:r>
      <w:r>
        <w:rPr>
          <w:w w:val="105"/>
          <w:sz w:val="20"/>
        </w:rPr>
        <w:t>violations</w:t>
      </w:r>
      <w:r>
        <w:rPr>
          <w:spacing w:val="-5"/>
          <w:w w:val="105"/>
          <w:sz w:val="20"/>
        </w:rPr>
        <w:t xml:space="preserve"> </w:t>
      </w:r>
      <w:r>
        <w:rPr>
          <w:w w:val="105"/>
          <w:sz w:val="20"/>
        </w:rPr>
        <w:t>of</w:t>
      </w:r>
      <w:r>
        <w:rPr>
          <w:spacing w:val="-5"/>
          <w:w w:val="105"/>
          <w:sz w:val="20"/>
        </w:rPr>
        <w:t xml:space="preserve"> </w:t>
      </w:r>
      <w:r>
        <w:rPr>
          <w:w w:val="105"/>
          <w:sz w:val="20"/>
        </w:rPr>
        <w:t>code</w:t>
      </w:r>
      <w:r>
        <w:rPr>
          <w:spacing w:val="-4"/>
          <w:w w:val="105"/>
          <w:sz w:val="20"/>
        </w:rPr>
        <w:t xml:space="preserve"> </w:t>
      </w:r>
      <w:r>
        <w:rPr>
          <w:w w:val="105"/>
          <w:sz w:val="20"/>
        </w:rPr>
        <w:t>of</w:t>
      </w:r>
      <w:r>
        <w:rPr>
          <w:spacing w:val="-5"/>
          <w:w w:val="105"/>
          <w:sz w:val="20"/>
        </w:rPr>
        <w:t xml:space="preserve"> </w:t>
      </w:r>
      <w:r>
        <w:rPr>
          <w:w w:val="105"/>
          <w:sz w:val="20"/>
        </w:rPr>
        <w:t>conduct,</w:t>
      </w:r>
      <w:r>
        <w:rPr>
          <w:spacing w:val="-7"/>
          <w:w w:val="105"/>
          <w:sz w:val="20"/>
        </w:rPr>
        <w:t xml:space="preserve"> </w:t>
      </w:r>
      <w:r>
        <w:rPr>
          <w:w w:val="105"/>
          <w:sz w:val="20"/>
        </w:rPr>
        <w:t>prompt</w:t>
      </w:r>
      <w:r>
        <w:rPr>
          <w:spacing w:val="-6"/>
          <w:w w:val="105"/>
          <w:sz w:val="20"/>
        </w:rPr>
        <w:t xml:space="preserve"> </w:t>
      </w:r>
      <w:r>
        <w:rPr>
          <w:w w:val="105"/>
          <w:sz w:val="20"/>
        </w:rPr>
        <w:t>information about violation should be given to the</w:t>
      </w:r>
      <w:r>
        <w:rPr>
          <w:spacing w:val="-13"/>
          <w:w w:val="105"/>
          <w:sz w:val="20"/>
        </w:rPr>
        <w:t xml:space="preserve"> </w:t>
      </w:r>
      <w:r>
        <w:rPr>
          <w:w w:val="105"/>
          <w:sz w:val="20"/>
        </w:rPr>
        <w:t>SEBI.</w:t>
      </w:r>
    </w:p>
    <w:p w:rsidR="00007D79" w:rsidRDefault="005229DB">
      <w:pPr>
        <w:pStyle w:val="Heading2"/>
        <w:numPr>
          <w:ilvl w:val="0"/>
          <w:numId w:val="14"/>
        </w:numPr>
        <w:tabs>
          <w:tab w:val="left" w:pos="588"/>
        </w:tabs>
        <w:spacing w:before="183"/>
        <w:jc w:val="both"/>
      </w:pPr>
      <w:r>
        <w:rPr>
          <w:w w:val="105"/>
        </w:rPr>
        <w:t>Trading</w:t>
      </w:r>
      <w:r>
        <w:rPr>
          <w:spacing w:val="-2"/>
          <w:w w:val="105"/>
        </w:rPr>
        <w:t xml:space="preserve"> </w:t>
      </w:r>
      <w:r>
        <w:rPr>
          <w:w w:val="105"/>
        </w:rPr>
        <w:t>Plan</w:t>
      </w:r>
    </w:p>
    <w:p w:rsidR="00007D79" w:rsidRDefault="00007D79">
      <w:pPr>
        <w:pStyle w:val="BodyText"/>
        <w:spacing w:before="11"/>
        <w:ind w:left="0"/>
        <w:rPr>
          <w:b/>
          <w:sz w:val="19"/>
        </w:rPr>
      </w:pPr>
    </w:p>
    <w:p w:rsidR="00007D79" w:rsidRDefault="005229DB">
      <w:pPr>
        <w:pStyle w:val="ListParagraph"/>
        <w:numPr>
          <w:ilvl w:val="0"/>
          <w:numId w:val="13"/>
        </w:numPr>
        <w:tabs>
          <w:tab w:val="left" w:pos="703"/>
        </w:tabs>
        <w:spacing w:line="285" w:lineRule="auto"/>
        <w:ind w:right="343" w:firstLine="0"/>
        <w:jc w:val="both"/>
        <w:rPr>
          <w:sz w:val="20"/>
        </w:rPr>
      </w:pPr>
      <w:r>
        <w:rPr>
          <w:w w:val="105"/>
          <w:sz w:val="20"/>
        </w:rPr>
        <w:t>An insider shall be entitled to formulate a trading plan and present it to the compliance officer for approval and public disclosure pursuant to which trades may be carried out on his behalf in accordance with such</w:t>
      </w:r>
      <w:r>
        <w:rPr>
          <w:spacing w:val="-7"/>
          <w:w w:val="105"/>
          <w:sz w:val="20"/>
        </w:rPr>
        <w:t xml:space="preserve"> </w:t>
      </w:r>
      <w:r>
        <w:rPr>
          <w:w w:val="105"/>
          <w:sz w:val="20"/>
        </w:rPr>
        <w:t>plan.</w:t>
      </w:r>
    </w:p>
    <w:p w:rsidR="00007D79" w:rsidRDefault="005229DB">
      <w:pPr>
        <w:pStyle w:val="ListParagraph"/>
        <w:numPr>
          <w:ilvl w:val="1"/>
          <w:numId w:val="12"/>
        </w:numPr>
        <w:tabs>
          <w:tab w:val="left" w:pos="691"/>
        </w:tabs>
        <w:spacing w:before="188"/>
        <w:jc w:val="both"/>
        <w:rPr>
          <w:sz w:val="20"/>
        </w:rPr>
      </w:pPr>
      <w:r>
        <w:rPr>
          <w:w w:val="105"/>
          <w:sz w:val="20"/>
        </w:rPr>
        <w:t>Trading plan</w:t>
      </w:r>
      <w:r>
        <w:rPr>
          <w:spacing w:val="-2"/>
          <w:w w:val="105"/>
          <w:sz w:val="20"/>
        </w:rPr>
        <w:t xml:space="preserve"> </w:t>
      </w:r>
      <w:r>
        <w:rPr>
          <w:w w:val="105"/>
          <w:sz w:val="20"/>
        </w:rPr>
        <w:t>shall:–</w:t>
      </w:r>
    </w:p>
    <w:p w:rsidR="00007D79" w:rsidRDefault="00007D79">
      <w:pPr>
        <w:pStyle w:val="BodyText"/>
        <w:spacing w:before="8"/>
        <w:ind w:left="0"/>
        <w:rPr>
          <w:sz w:val="19"/>
        </w:rPr>
      </w:pPr>
    </w:p>
    <w:p w:rsidR="00007D79" w:rsidRDefault="005229DB">
      <w:pPr>
        <w:pStyle w:val="ListParagraph"/>
        <w:numPr>
          <w:ilvl w:val="0"/>
          <w:numId w:val="11"/>
        </w:numPr>
        <w:tabs>
          <w:tab w:val="left" w:pos="638"/>
        </w:tabs>
        <w:spacing w:line="285" w:lineRule="auto"/>
        <w:ind w:right="345" w:firstLine="0"/>
        <w:jc w:val="both"/>
        <w:rPr>
          <w:sz w:val="20"/>
        </w:rPr>
      </w:pPr>
      <w:r>
        <w:rPr>
          <w:w w:val="105"/>
          <w:sz w:val="20"/>
        </w:rPr>
        <w:t>not</w:t>
      </w:r>
      <w:r>
        <w:rPr>
          <w:spacing w:val="-11"/>
          <w:w w:val="105"/>
          <w:sz w:val="20"/>
        </w:rPr>
        <w:t xml:space="preserve"> </w:t>
      </w:r>
      <w:r>
        <w:rPr>
          <w:w w:val="105"/>
          <w:sz w:val="20"/>
        </w:rPr>
        <w:t>entail</w:t>
      </w:r>
      <w:r>
        <w:rPr>
          <w:spacing w:val="-10"/>
          <w:w w:val="105"/>
          <w:sz w:val="20"/>
        </w:rPr>
        <w:t xml:space="preserve"> </w:t>
      </w:r>
      <w:r>
        <w:rPr>
          <w:w w:val="105"/>
          <w:sz w:val="20"/>
        </w:rPr>
        <w:t>commencement</w:t>
      </w:r>
      <w:r>
        <w:rPr>
          <w:spacing w:val="-8"/>
          <w:w w:val="105"/>
          <w:sz w:val="20"/>
        </w:rPr>
        <w:t xml:space="preserve"> </w:t>
      </w:r>
      <w:r>
        <w:rPr>
          <w:w w:val="105"/>
          <w:sz w:val="20"/>
        </w:rPr>
        <w:t>of</w:t>
      </w:r>
      <w:r>
        <w:rPr>
          <w:spacing w:val="-8"/>
          <w:w w:val="105"/>
          <w:sz w:val="20"/>
        </w:rPr>
        <w:t xml:space="preserve"> </w:t>
      </w:r>
      <w:r>
        <w:rPr>
          <w:w w:val="105"/>
          <w:sz w:val="20"/>
        </w:rPr>
        <w:t>trading</w:t>
      </w:r>
      <w:r>
        <w:rPr>
          <w:spacing w:val="-7"/>
          <w:w w:val="105"/>
          <w:sz w:val="20"/>
        </w:rPr>
        <w:t xml:space="preserve"> </w:t>
      </w:r>
      <w:r>
        <w:rPr>
          <w:w w:val="105"/>
          <w:sz w:val="20"/>
        </w:rPr>
        <w:t>on</w:t>
      </w:r>
      <w:r>
        <w:rPr>
          <w:spacing w:val="-9"/>
          <w:w w:val="105"/>
          <w:sz w:val="20"/>
        </w:rPr>
        <w:t xml:space="preserve"> </w:t>
      </w:r>
      <w:r>
        <w:rPr>
          <w:w w:val="105"/>
          <w:sz w:val="20"/>
        </w:rPr>
        <w:t>behalf</w:t>
      </w:r>
      <w:r>
        <w:rPr>
          <w:spacing w:val="-8"/>
          <w:w w:val="105"/>
          <w:sz w:val="20"/>
        </w:rPr>
        <w:t xml:space="preserve"> </w:t>
      </w:r>
      <w:r>
        <w:rPr>
          <w:w w:val="105"/>
          <w:sz w:val="20"/>
        </w:rPr>
        <w:t>of</w:t>
      </w:r>
      <w:r>
        <w:rPr>
          <w:spacing w:val="-8"/>
          <w:w w:val="105"/>
          <w:sz w:val="20"/>
        </w:rPr>
        <w:t xml:space="preserve"> </w:t>
      </w:r>
      <w:r>
        <w:rPr>
          <w:w w:val="105"/>
          <w:sz w:val="20"/>
        </w:rPr>
        <w:t>the</w:t>
      </w:r>
      <w:r>
        <w:rPr>
          <w:spacing w:val="-8"/>
          <w:w w:val="105"/>
          <w:sz w:val="20"/>
        </w:rPr>
        <w:t xml:space="preserve"> </w:t>
      </w:r>
      <w:r>
        <w:rPr>
          <w:w w:val="105"/>
          <w:sz w:val="20"/>
        </w:rPr>
        <w:t>insider</w:t>
      </w:r>
      <w:r>
        <w:rPr>
          <w:spacing w:val="-7"/>
          <w:w w:val="105"/>
          <w:sz w:val="20"/>
        </w:rPr>
        <w:t xml:space="preserve"> </w:t>
      </w:r>
      <w:r>
        <w:rPr>
          <w:w w:val="105"/>
          <w:sz w:val="20"/>
        </w:rPr>
        <w:t>earlier</w:t>
      </w:r>
      <w:r>
        <w:rPr>
          <w:spacing w:val="-8"/>
          <w:w w:val="105"/>
          <w:sz w:val="20"/>
        </w:rPr>
        <w:t xml:space="preserve"> </w:t>
      </w:r>
      <w:r>
        <w:rPr>
          <w:w w:val="105"/>
          <w:sz w:val="20"/>
        </w:rPr>
        <w:t>than</w:t>
      </w:r>
      <w:r>
        <w:rPr>
          <w:spacing w:val="-6"/>
          <w:w w:val="105"/>
          <w:sz w:val="20"/>
        </w:rPr>
        <w:t xml:space="preserve"> </w:t>
      </w:r>
      <w:r>
        <w:rPr>
          <w:w w:val="105"/>
          <w:sz w:val="20"/>
        </w:rPr>
        <w:t>six</w:t>
      </w:r>
      <w:r>
        <w:rPr>
          <w:spacing w:val="-7"/>
          <w:w w:val="105"/>
          <w:sz w:val="20"/>
        </w:rPr>
        <w:t xml:space="preserve"> </w:t>
      </w:r>
      <w:r>
        <w:rPr>
          <w:w w:val="105"/>
          <w:sz w:val="20"/>
        </w:rPr>
        <w:t>months</w:t>
      </w:r>
      <w:r>
        <w:rPr>
          <w:spacing w:val="-10"/>
          <w:w w:val="105"/>
          <w:sz w:val="20"/>
        </w:rPr>
        <w:t xml:space="preserve"> </w:t>
      </w:r>
      <w:r>
        <w:rPr>
          <w:w w:val="105"/>
          <w:sz w:val="20"/>
        </w:rPr>
        <w:t>from</w:t>
      </w:r>
      <w:r>
        <w:rPr>
          <w:spacing w:val="-7"/>
          <w:w w:val="105"/>
          <w:sz w:val="20"/>
        </w:rPr>
        <w:t xml:space="preserve"> </w:t>
      </w:r>
      <w:r>
        <w:rPr>
          <w:w w:val="105"/>
          <w:sz w:val="20"/>
        </w:rPr>
        <w:t>the</w:t>
      </w:r>
      <w:r>
        <w:rPr>
          <w:spacing w:val="-5"/>
          <w:w w:val="105"/>
          <w:sz w:val="20"/>
        </w:rPr>
        <w:t xml:space="preserve"> </w:t>
      </w:r>
      <w:r>
        <w:rPr>
          <w:w w:val="105"/>
          <w:sz w:val="20"/>
        </w:rPr>
        <w:t>public disclosure of the</w:t>
      </w:r>
      <w:r>
        <w:rPr>
          <w:spacing w:val="-5"/>
          <w:w w:val="105"/>
          <w:sz w:val="20"/>
        </w:rPr>
        <w:t xml:space="preserve"> </w:t>
      </w:r>
      <w:r>
        <w:rPr>
          <w:w w:val="105"/>
          <w:sz w:val="20"/>
        </w:rPr>
        <w:t>plan;</w:t>
      </w:r>
    </w:p>
    <w:p w:rsidR="00007D79" w:rsidRDefault="005229DB">
      <w:pPr>
        <w:pStyle w:val="ListParagraph"/>
        <w:numPr>
          <w:ilvl w:val="0"/>
          <w:numId w:val="11"/>
        </w:numPr>
        <w:tabs>
          <w:tab w:val="left" w:pos="720"/>
        </w:tabs>
        <w:spacing w:before="186" w:line="288" w:lineRule="auto"/>
        <w:ind w:right="344" w:firstLine="0"/>
        <w:jc w:val="both"/>
        <w:rPr>
          <w:sz w:val="20"/>
        </w:rPr>
      </w:pPr>
      <w:r>
        <w:rPr>
          <w:w w:val="105"/>
          <w:sz w:val="20"/>
        </w:rPr>
        <w:t>not entail trading for the period between the twentieth trading day prior to the last day of any financial period for which results are required to be announced by the issuer of the securities and the second trading day after the disclosure of such financial</w:t>
      </w:r>
      <w:r>
        <w:rPr>
          <w:spacing w:val="-30"/>
          <w:w w:val="105"/>
          <w:sz w:val="20"/>
        </w:rPr>
        <w:t xml:space="preserve"> </w:t>
      </w:r>
      <w:r>
        <w:rPr>
          <w:w w:val="105"/>
          <w:sz w:val="20"/>
        </w:rPr>
        <w:t>results;</w:t>
      </w:r>
    </w:p>
    <w:p w:rsidR="00007D79" w:rsidRDefault="005229DB">
      <w:pPr>
        <w:pStyle w:val="ListParagraph"/>
        <w:numPr>
          <w:ilvl w:val="0"/>
          <w:numId w:val="11"/>
        </w:numPr>
        <w:tabs>
          <w:tab w:val="left" w:pos="751"/>
        </w:tabs>
        <w:spacing w:before="181"/>
        <w:ind w:left="750" w:hanging="377"/>
        <w:jc w:val="both"/>
        <w:rPr>
          <w:sz w:val="20"/>
        </w:rPr>
      </w:pPr>
      <w:r>
        <w:rPr>
          <w:w w:val="105"/>
          <w:sz w:val="20"/>
        </w:rPr>
        <w:t>Entail trading for a period of not less than twelve</w:t>
      </w:r>
      <w:r>
        <w:rPr>
          <w:spacing w:val="-22"/>
          <w:w w:val="105"/>
          <w:sz w:val="20"/>
        </w:rPr>
        <w:t xml:space="preserve"> </w:t>
      </w:r>
      <w:r>
        <w:rPr>
          <w:w w:val="105"/>
          <w:sz w:val="20"/>
        </w:rPr>
        <w:t>months;</w:t>
      </w:r>
    </w:p>
    <w:p w:rsidR="00007D79" w:rsidRDefault="00007D79">
      <w:pPr>
        <w:pStyle w:val="BodyText"/>
        <w:spacing w:before="11"/>
        <w:ind w:left="0"/>
        <w:rPr>
          <w:sz w:val="19"/>
        </w:rPr>
      </w:pPr>
    </w:p>
    <w:p w:rsidR="00007D79" w:rsidRDefault="005229DB">
      <w:pPr>
        <w:pStyle w:val="ListParagraph"/>
        <w:numPr>
          <w:ilvl w:val="0"/>
          <w:numId w:val="11"/>
        </w:numPr>
        <w:tabs>
          <w:tab w:val="left" w:pos="739"/>
        </w:tabs>
        <w:ind w:left="738" w:hanging="365"/>
        <w:jc w:val="both"/>
        <w:rPr>
          <w:sz w:val="20"/>
        </w:rPr>
      </w:pPr>
      <w:r>
        <w:rPr>
          <w:w w:val="105"/>
          <w:sz w:val="20"/>
        </w:rPr>
        <w:t>Not</w:t>
      </w:r>
      <w:r>
        <w:rPr>
          <w:spacing w:val="-5"/>
          <w:w w:val="105"/>
          <w:sz w:val="20"/>
        </w:rPr>
        <w:t xml:space="preserve"> </w:t>
      </w:r>
      <w:r>
        <w:rPr>
          <w:w w:val="105"/>
          <w:sz w:val="20"/>
        </w:rPr>
        <w:t>entail</w:t>
      </w:r>
      <w:r>
        <w:rPr>
          <w:spacing w:val="-5"/>
          <w:w w:val="105"/>
          <w:sz w:val="20"/>
        </w:rPr>
        <w:t xml:space="preserve"> </w:t>
      </w:r>
      <w:r>
        <w:rPr>
          <w:w w:val="105"/>
          <w:sz w:val="20"/>
        </w:rPr>
        <w:t>overlap</w:t>
      </w:r>
      <w:r>
        <w:rPr>
          <w:spacing w:val="-6"/>
          <w:w w:val="105"/>
          <w:sz w:val="20"/>
        </w:rPr>
        <w:t xml:space="preserve"> </w:t>
      </w:r>
      <w:r>
        <w:rPr>
          <w:w w:val="105"/>
          <w:sz w:val="20"/>
        </w:rPr>
        <w:t>of</w:t>
      </w:r>
      <w:r>
        <w:rPr>
          <w:spacing w:val="-4"/>
          <w:w w:val="105"/>
          <w:sz w:val="20"/>
        </w:rPr>
        <w:t xml:space="preserve"> </w:t>
      </w:r>
      <w:r>
        <w:rPr>
          <w:w w:val="105"/>
          <w:sz w:val="20"/>
        </w:rPr>
        <w:t>any</w:t>
      </w:r>
      <w:r>
        <w:rPr>
          <w:spacing w:val="-5"/>
          <w:w w:val="105"/>
          <w:sz w:val="20"/>
        </w:rPr>
        <w:t xml:space="preserve"> </w:t>
      </w:r>
      <w:r>
        <w:rPr>
          <w:w w:val="105"/>
          <w:sz w:val="20"/>
        </w:rPr>
        <w:t>period</w:t>
      </w:r>
      <w:r>
        <w:rPr>
          <w:spacing w:val="-4"/>
          <w:w w:val="105"/>
          <w:sz w:val="20"/>
        </w:rPr>
        <w:t xml:space="preserve"> </w:t>
      </w:r>
      <w:r>
        <w:rPr>
          <w:w w:val="105"/>
          <w:sz w:val="20"/>
        </w:rPr>
        <w:t>for</w:t>
      </w:r>
      <w:r>
        <w:rPr>
          <w:spacing w:val="-6"/>
          <w:w w:val="105"/>
          <w:sz w:val="20"/>
        </w:rPr>
        <w:t xml:space="preserve"> </w:t>
      </w:r>
      <w:r>
        <w:rPr>
          <w:w w:val="105"/>
          <w:sz w:val="20"/>
        </w:rPr>
        <w:t>which</w:t>
      </w:r>
      <w:r>
        <w:rPr>
          <w:spacing w:val="-5"/>
          <w:w w:val="105"/>
          <w:sz w:val="20"/>
        </w:rPr>
        <w:t xml:space="preserve"> </w:t>
      </w:r>
      <w:r>
        <w:rPr>
          <w:w w:val="105"/>
          <w:sz w:val="20"/>
        </w:rPr>
        <w:t>another</w:t>
      </w:r>
      <w:r>
        <w:rPr>
          <w:spacing w:val="-3"/>
          <w:w w:val="105"/>
          <w:sz w:val="20"/>
        </w:rPr>
        <w:t xml:space="preserve"> </w:t>
      </w:r>
      <w:r>
        <w:rPr>
          <w:w w:val="105"/>
          <w:sz w:val="20"/>
        </w:rPr>
        <w:t>trading</w:t>
      </w:r>
      <w:r>
        <w:rPr>
          <w:spacing w:val="-3"/>
          <w:w w:val="105"/>
          <w:sz w:val="20"/>
        </w:rPr>
        <w:t xml:space="preserve"> </w:t>
      </w:r>
      <w:r>
        <w:rPr>
          <w:w w:val="105"/>
          <w:sz w:val="20"/>
        </w:rPr>
        <w:t>plan</w:t>
      </w:r>
      <w:r>
        <w:rPr>
          <w:spacing w:val="-4"/>
          <w:w w:val="105"/>
          <w:sz w:val="20"/>
        </w:rPr>
        <w:t xml:space="preserve"> </w:t>
      </w:r>
      <w:r>
        <w:rPr>
          <w:w w:val="105"/>
          <w:sz w:val="20"/>
        </w:rPr>
        <w:t>is</w:t>
      </w:r>
      <w:r>
        <w:rPr>
          <w:spacing w:val="-4"/>
          <w:w w:val="105"/>
          <w:sz w:val="20"/>
        </w:rPr>
        <w:t xml:space="preserve"> </w:t>
      </w:r>
      <w:r>
        <w:rPr>
          <w:w w:val="105"/>
          <w:sz w:val="20"/>
        </w:rPr>
        <w:t>already</w:t>
      </w:r>
      <w:r>
        <w:rPr>
          <w:spacing w:val="-5"/>
          <w:w w:val="105"/>
          <w:sz w:val="20"/>
        </w:rPr>
        <w:t xml:space="preserve"> </w:t>
      </w:r>
      <w:r>
        <w:rPr>
          <w:w w:val="105"/>
          <w:sz w:val="20"/>
        </w:rPr>
        <w:t>in</w:t>
      </w:r>
      <w:r>
        <w:rPr>
          <w:spacing w:val="-4"/>
          <w:w w:val="105"/>
          <w:sz w:val="20"/>
        </w:rPr>
        <w:t xml:space="preserve"> </w:t>
      </w:r>
      <w:r>
        <w:rPr>
          <w:w w:val="105"/>
          <w:sz w:val="20"/>
        </w:rPr>
        <w:t>existence;</w:t>
      </w:r>
    </w:p>
    <w:p w:rsidR="00007D79" w:rsidRDefault="00007D79">
      <w:pPr>
        <w:pStyle w:val="BodyText"/>
        <w:spacing w:before="8"/>
        <w:ind w:left="0"/>
        <w:rPr>
          <w:sz w:val="19"/>
        </w:rPr>
      </w:pPr>
    </w:p>
    <w:p w:rsidR="00007D79" w:rsidRDefault="005229DB">
      <w:pPr>
        <w:pStyle w:val="ListParagraph"/>
        <w:numPr>
          <w:ilvl w:val="0"/>
          <w:numId w:val="11"/>
        </w:numPr>
        <w:tabs>
          <w:tab w:val="left" w:pos="686"/>
        </w:tabs>
        <w:spacing w:line="288" w:lineRule="auto"/>
        <w:ind w:right="346" w:firstLine="0"/>
        <w:jc w:val="both"/>
        <w:rPr>
          <w:sz w:val="20"/>
        </w:rPr>
      </w:pPr>
      <w:r>
        <w:rPr>
          <w:w w:val="105"/>
          <w:sz w:val="20"/>
        </w:rPr>
        <w:t>set out either the value of trades to be effected or the number of securities to be traded along with the</w:t>
      </w:r>
      <w:r>
        <w:rPr>
          <w:spacing w:val="-6"/>
          <w:w w:val="105"/>
          <w:sz w:val="20"/>
        </w:rPr>
        <w:t xml:space="preserve"> </w:t>
      </w:r>
      <w:r>
        <w:rPr>
          <w:w w:val="105"/>
          <w:sz w:val="20"/>
        </w:rPr>
        <w:t>nature</w:t>
      </w:r>
      <w:r>
        <w:rPr>
          <w:spacing w:val="-6"/>
          <w:w w:val="105"/>
          <w:sz w:val="20"/>
        </w:rPr>
        <w:t xml:space="preserve"> </w:t>
      </w:r>
      <w:r>
        <w:rPr>
          <w:w w:val="105"/>
          <w:sz w:val="20"/>
        </w:rPr>
        <w:t>of</w:t>
      </w:r>
      <w:r>
        <w:rPr>
          <w:spacing w:val="-5"/>
          <w:w w:val="105"/>
          <w:sz w:val="20"/>
        </w:rPr>
        <w:t xml:space="preserve"> </w:t>
      </w:r>
      <w:r>
        <w:rPr>
          <w:w w:val="105"/>
          <w:sz w:val="20"/>
        </w:rPr>
        <w:t>the</w:t>
      </w:r>
      <w:r>
        <w:rPr>
          <w:spacing w:val="-6"/>
          <w:w w:val="105"/>
          <w:sz w:val="20"/>
        </w:rPr>
        <w:t xml:space="preserve"> </w:t>
      </w:r>
      <w:r>
        <w:rPr>
          <w:w w:val="105"/>
          <w:sz w:val="20"/>
        </w:rPr>
        <w:t>trade</w:t>
      </w:r>
      <w:r>
        <w:rPr>
          <w:spacing w:val="-3"/>
          <w:w w:val="105"/>
          <w:sz w:val="20"/>
        </w:rPr>
        <w:t xml:space="preserve"> </w:t>
      </w:r>
      <w:r>
        <w:rPr>
          <w:w w:val="105"/>
          <w:sz w:val="20"/>
        </w:rPr>
        <w:t>and</w:t>
      </w:r>
      <w:r>
        <w:rPr>
          <w:spacing w:val="-6"/>
          <w:w w:val="105"/>
          <w:sz w:val="20"/>
        </w:rPr>
        <w:t xml:space="preserve"> </w:t>
      </w:r>
      <w:r>
        <w:rPr>
          <w:w w:val="105"/>
          <w:sz w:val="20"/>
        </w:rPr>
        <w:t>the</w:t>
      </w:r>
      <w:r>
        <w:rPr>
          <w:spacing w:val="-5"/>
          <w:w w:val="105"/>
          <w:sz w:val="20"/>
        </w:rPr>
        <w:t xml:space="preserve"> </w:t>
      </w:r>
      <w:r>
        <w:rPr>
          <w:w w:val="105"/>
          <w:sz w:val="20"/>
        </w:rPr>
        <w:t>intervals</w:t>
      </w:r>
      <w:r>
        <w:rPr>
          <w:spacing w:val="-6"/>
          <w:w w:val="105"/>
          <w:sz w:val="20"/>
        </w:rPr>
        <w:t xml:space="preserve"> </w:t>
      </w:r>
      <w:r>
        <w:rPr>
          <w:w w:val="105"/>
          <w:sz w:val="20"/>
        </w:rPr>
        <w:t>at,</w:t>
      </w:r>
      <w:r>
        <w:rPr>
          <w:spacing w:val="-4"/>
          <w:w w:val="105"/>
          <w:sz w:val="20"/>
        </w:rPr>
        <w:t xml:space="preserve"> </w:t>
      </w:r>
      <w:r>
        <w:rPr>
          <w:w w:val="105"/>
          <w:sz w:val="20"/>
        </w:rPr>
        <w:t>or</w:t>
      </w:r>
      <w:r>
        <w:rPr>
          <w:spacing w:val="-5"/>
          <w:w w:val="105"/>
          <w:sz w:val="20"/>
        </w:rPr>
        <w:t xml:space="preserve"> </w:t>
      </w:r>
      <w:r>
        <w:rPr>
          <w:w w:val="105"/>
          <w:sz w:val="20"/>
        </w:rPr>
        <w:t>dates</w:t>
      </w:r>
      <w:r>
        <w:rPr>
          <w:spacing w:val="-4"/>
          <w:w w:val="105"/>
          <w:sz w:val="20"/>
        </w:rPr>
        <w:t xml:space="preserve"> </w:t>
      </w:r>
      <w:r>
        <w:rPr>
          <w:w w:val="105"/>
          <w:sz w:val="20"/>
        </w:rPr>
        <w:t>on</w:t>
      </w:r>
      <w:r>
        <w:rPr>
          <w:spacing w:val="-8"/>
          <w:w w:val="105"/>
          <w:sz w:val="20"/>
        </w:rPr>
        <w:t xml:space="preserve"> </w:t>
      </w:r>
      <w:r>
        <w:rPr>
          <w:w w:val="105"/>
          <w:sz w:val="20"/>
        </w:rPr>
        <w:t>which</w:t>
      </w:r>
      <w:r>
        <w:rPr>
          <w:spacing w:val="-5"/>
          <w:w w:val="105"/>
          <w:sz w:val="20"/>
        </w:rPr>
        <w:t xml:space="preserve"> </w:t>
      </w:r>
      <w:r>
        <w:rPr>
          <w:w w:val="105"/>
          <w:sz w:val="20"/>
        </w:rPr>
        <w:t>such</w:t>
      </w:r>
      <w:r>
        <w:rPr>
          <w:spacing w:val="-4"/>
          <w:w w:val="105"/>
          <w:sz w:val="20"/>
        </w:rPr>
        <w:t xml:space="preserve"> </w:t>
      </w:r>
      <w:r>
        <w:rPr>
          <w:w w:val="105"/>
          <w:sz w:val="20"/>
        </w:rPr>
        <w:t>trades</w:t>
      </w:r>
      <w:r>
        <w:rPr>
          <w:spacing w:val="-6"/>
          <w:w w:val="105"/>
          <w:sz w:val="20"/>
        </w:rPr>
        <w:t xml:space="preserve"> </w:t>
      </w:r>
      <w:r>
        <w:rPr>
          <w:w w:val="105"/>
          <w:sz w:val="20"/>
        </w:rPr>
        <w:t>shall</w:t>
      </w:r>
      <w:r>
        <w:rPr>
          <w:spacing w:val="-6"/>
          <w:w w:val="105"/>
          <w:sz w:val="20"/>
        </w:rPr>
        <w:t xml:space="preserve"> </w:t>
      </w:r>
      <w:r>
        <w:rPr>
          <w:w w:val="105"/>
          <w:sz w:val="20"/>
        </w:rPr>
        <w:t>be</w:t>
      </w:r>
      <w:r>
        <w:rPr>
          <w:spacing w:val="-6"/>
          <w:w w:val="105"/>
          <w:sz w:val="20"/>
        </w:rPr>
        <w:t xml:space="preserve"> </w:t>
      </w:r>
      <w:r>
        <w:rPr>
          <w:w w:val="105"/>
          <w:sz w:val="20"/>
        </w:rPr>
        <w:t>effected;</w:t>
      </w:r>
      <w:r>
        <w:rPr>
          <w:spacing w:val="-7"/>
          <w:w w:val="105"/>
          <w:sz w:val="20"/>
        </w:rPr>
        <w:t xml:space="preserve"> </w:t>
      </w:r>
      <w:r>
        <w:rPr>
          <w:w w:val="105"/>
          <w:sz w:val="20"/>
        </w:rPr>
        <w:t>and</w:t>
      </w:r>
    </w:p>
    <w:p w:rsidR="00007D79" w:rsidRDefault="005229DB">
      <w:pPr>
        <w:pStyle w:val="ListParagraph"/>
        <w:numPr>
          <w:ilvl w:val="0"/>
          <w:numId w:val="11"/>
        </w:numPr>
        <w:tabs>
          <w:tab w:val="left" w:pos="739"/>
        </w:tabs>
        <w:spacing w:before="186"/>
        <w:ind w:left="738" w:hanging="365"/>
        <w:jc w:val="both"/>
        <w:rPr>
          <w:sz w:val="20"/>
        </w:rPr>
      </w:pPr>
      <w:r>
        <w:rPr>
          <w:w w:val="105"/>
          <w:sz w:val="20"/>
        </w:rPr>
        <w:t>Not entail trading in securities for market</w:t>
      </w:r>
      <w:r>
        <w:rPr>
          <w:spacing w:val="-26"/>
          <w:w w:val="105"/>
          <w:sz w:val="20"/>
        </w:rPr>
        <w:t xml:space="preserve"> </w:t>
      </w:r>
      <w:r>
        <w:rPr>
          <w:w w:val="105"/>
          <w:sz w:val="20"/>
        </w:rPr>
        <w:t>abuse.</w:t>
      </w:r>
    </w:p>
    <w:p w:rsidR="00007D79" w:rsidRDefault="00007D79">
      <w:pPr>
        <w:jc w:val="both"/>
        <w:rPr>
          <w:sz w:val="20"/>
        </w:rPr>
        <w:sectPr w:rsidR="00007D79">
          <w:pgSz w:w="12240" w:h="15840"/>
          <w:pgMar w:top="940" w:right="1220" w:bottom="280" w:left="1220" w:header="720" w:footer="720" w:gutter="0"/>
          <w:cols w:space="720"/>
        </w:sectPr>
      </w:pPr>
    </w:p>
    <w:p w:rsidR="00007D79" w:rsidRDefault="005229DB">
      <w:pPr>
        <w:pStyle w:val="ListParagraph"/>
        <w:numPr>
          <w:ilvl w:val="1"/>
          <w:numId w:val="12"/>
        </w:numPr>
        <w:tabs>
          <w:tab w:val="left" w:pos="713"/>
        </w:tabs>
        <w:spacing w:before="94" w:line="285" w:lineRule="auto"/>
        <w:ind w:left="373" w:right="342" w:firstLine="0"/>
        <w:jc w:val="both"/>
        <w:rPr>
          <w:sz w:val="20"/>
        </w:rPr>
      </w:pPr>
      <w:r>
        <w:rPr>
          <w:w w:val="105"/>
          <w:sz w:val="20"/>
        </w:rPr>
        <w:lastRenderedPageBreak/>
        <w:t>The Compliance Officer shall review the trading plan to assess whether the plan would have any potential for violation of these regulations and shall be entitled to seek such express undertakings as may be necessary to enable such assessment and to approve and monitor the implementation of the plan.</w:t>
      </w:r>
    </w:p>
    <w:p w:rsidR="00007D79" w:rsidRDefault="005229DB">
      <w:pPr>
        <w:pStyle w:val="ListParagraph"/>
        <w:numPr>
          <w:ilvl w:val="1"/>
          <w:numId w:val="12"/>
        </w:numPr>
        <w:tabs>
          <w:tab w:val="left" w:pos="725"/>
        </w:tabs>
        <w:spacing w:before="187" w:line="285" w:lineRule="auto"/>
        <w:ind w:left="373" w:right="342" w:firstLine="0"/>
        <w:jc w:val="both"/>
        <w:rPr>
          <w:sz w:val="20"/>
        </w:rPr>
      </w:pPr>
      <w:r>
        <w:rPr>
          <w:w w:val="105"/>
          <w:sz w:val="20"/>
        </w:rPr>
        <w:t>The trading plan once approved shall be irrevocable and the insider shall mandatorily have to implement the plan, without being entitled to either deviate from it or to execute any trade in the securities</w:t>
      </w:r>
      <w:r>
        <w:rPr>
          <w:spacing w:val="-6"/>
          <w:w w:val="105"/>
          <w:sz w:val="20"/>
        </w:rPr>
        <w:t xml:space="preserve"> </w:t>
      </w:r>
      <w:r>
        <w:rPr>
          <w:w w:val="105"/>
          <w:sz w:val="20"/>
        </w:rPr>
        <w:t>outside</w:t>
      </w:r>
      <w:r>
        <w:rPr>
          <w:spacing w:val="-4"/>
          <w:w w:val="105"/>
          <w:sz w:val="20"/>
        </w:rPr>
        <w:t xml:space="preserve"> </w:t>
      </w:r>
      <w:r>
        <w:rPr>
          <w:w w:val="105"/>
          <w:sz w:val="20"/>
        </w:rPr>
        <w:t>the</w:t>
      </w:r>
      <w:r>
        <w:rPr>
          <w:spacing w:val="-4"/>
          <w:w w:val="105"/>
          <w:sz w:val="20"/>
        </w:rPr>
        <w:t xml:space="preserve"> </w:t>
      </w:r>
      <w:r>
        <w:rPr>
          <w:w w:val="105"/>
          <w:sz w:val="20"/>
        </w:rPr>
        <w:t>scope</w:t>
      </w:r>
      <w:r>
        <w:rPr>
          <w:spacing w:val="-4"/>
          <w:w w:val="105"/>
          <w:sz w:val="20"/>
        </w:rPr>
        <w:t xml:space="preserve"> </w:t>
      </w:r>
      <w:r>
        <w:rPr>
          <w:w w:val="105"/>
          <w:sz w:val="20"/>
        </w:rPr>
        <w:t>of</w:t>
      </w:r>
      <w:r>
        <w:rPr>
          <w:spacing w:val="-4"/>
          <w:w w:val="105"/>
          <w:sz w:val="20"/>
        </w:rPr>
        <w:t xml:space="preserve"> </w:t>
      </w:r>
      <w:r>
        <w:rPr>
          <w:w w:val="105"/>
          <w:sz w:val="20"/>
        </w:rPr>
        <w:t>the</w:t>
      </w:r>
      <w:r>
        <w:rPr>
          <w:spacing w:val="-3"/>
          <w:w w:val="105"/>
          <w:sz w:val="20"/>
        </w:rPr>
        <w:t xml:space="preserve"> </w:t>
      </w:r>
      <w:r>
        <w:rPr>
          <w:w w:val="105"/>
          <w:sz w:val="20"/>
        </w:rPr>
        <w:t>trading</w:t>
      </w:r>
      <w:r>
        <w:rPr>
          <w:spacing w:val="-4"/>
          <w:w w:val="105"/>
          <w:sz w:val="20"/>
        </w:rPr>
        <w:t xml:space="preserve"> </w:t>
      </w:r>
      <w:r>
        <w:rPr>
          <w:w w:val="105"/>
          <w:sz w:val="20"/>
        </w:rPr>
        <w:t>plan.</w:t>
      </w:r>
      <w:r>
        <w:rPr>
          <w:spacing w:val="-4"/>
          <w:w w:val="105"/>
          <w:sz w:val="20"/>
        </w:rPr>
        <w:t xml:space="preserve"> </w:t>
      </w:r>
      <w:r>
        <w:rPr>
          <w:w w:val="105"/>
          <w:sz w:val="20"/>
        </w:rPr>
        <w:t>However,</w:t>
      </w:r>
      <w:r>
        <w:rPr>
          <w:spacing w:val="-5"/>
          <w:w w:val="105"/>
          <w:sz w:val="20"/>
        </w:rPr>
        <w:t xml:space="preserve"> </w:t>
      </w:r>
      <w:r>
        <w:rPr>
          <w:w w:val="105"/>
          <w:sz w:val="20"/>
        </w:rPr>
        <w:t>the</w:t>
      </w:r>
      <w:r>
        <w:rPr>
          <w:spacing w:val="-5"/>
          <w:w w:val="105"/>
          <w:sz w:val="20"/>
        </w:rPr>
        <w:t xml:space="preserve"> </w:t>
      </w:r>
      <w:r>
        <w:rPr>
          <w:w w:val="105"/>
          <w:sz w:val="20"/>
        </w:rPr>
        <w:t>implementation</w:t>
      </w:r>
      <w:r>
        <w:rPr>
          <w:spacing w:val="-7"/>
          <w:w w:val="105"/>
          <w:sz w:val="20"/>
        </w:rPr>
        <w:t xml:space="preserve"> </w:t>
      </w:r>
      <w:r>
        <w:rPr>
          <w:w w:val="105"/>
          <w:sz w:val="20"/>
        </w:rPr>
        <w:t>of</w:t>
      </w:r>
      <w:r>
        <w:rPr>
          <w:spacing w:val="-4"/>
          <w:w w:val="105"/>
          <w:sz w:val="20"/>
        </w:rPr>
        <w:t xml:space="preserve"> </w:t>
      </w:r>
      <w:r>
        <w:rPr>
          <w:w w:val="105"/>
          <w:sz w:val="20"/>
        </w:rPr>
        <w:t>the</w:t>
      </w:r>
      <w:r>
        <w:rPr>
          <w:spacing w:val="-5"/>
          <w:w w:val="105"/>
          <w:sz w:val="20"/>
        </w:rPr>
        <w:t xml:space="preserve"> </w:t>
      </w:r>
      <w:r>
        <w:rPr>
          <w:w w:val="105"/>
          <w:sz w:val="20"/>
        </w:rPr>
        <w:t>trading</w:t>
      </w:r>
      <w:r>
        <w:rPr>
          <w:spacing w:val="-3"/>
          <w:w w:val="105"/>
          <w:sz w:val="20"/>
        </w:rPr>
        <w:t xml:space="preserve"> </w:t>
      </w:r>
      <w:r>
        <w:rPr>
          <w:w w:val="105"/>
          <w:sz w:val="20"/>
        </w:rPr>
        <w:t>plan</w:t>
      </w:r>
      <w:r>
        <w:rPr>
          <w:spacing w:val="-4"/>
          <w:w w:val="105"/>
          <w:sz w:val="20"/>
        </w:rPr>
        <w:t xml:space="preserve"> </w:t>
      </w:r>
      <w:r>
        <w:rPr>
          <w:w w:val="105"/>
          <w:sz w:val="20"/>
        </w:rPr>
        <w:t>shall not be commenced if any UPSI in possession of the insider at the time of formulation of the plan has not</w:t>
      </w:r>
      <w:r>
        <w:rPr>
          <w:spacing w:val="-7"/>
          <w:w w:val="105"/>
          <w:sz w:val="20"/>
        </w:rPr>
        <w:t xml:space="preserve"> </w:t>
      </w:r>
      <w:r>
        <w:rPr>
          <w:w w:val="105"/>
          <w:sz w:val="20"/>
        </w:rPr>
        <w:t>become</w:t>
      </w:r>
      <w:r>
        <w:rPr>
          <w:spacing w:val="-6"/>
          <w:w w:val="105"/>
          <w:sz w:val="20"/>
        </w:rPr>
        <w:t xml:space="preserve"> </w:t>
      </w:r>
      <w:r>
        <w:rPr>
          <w:w w:val="105"/>
          <w:sz w:val="20"/>
        </w:rPr>
        <w:t>generally</w:t>
      </w:r>
      <w:r>
        <w:rPr>
          <w:spacing w:val="-7"/>
          <w:w w:val="105"/>
          <w:sz w:val="20"/>
        </w:rPr>
        <w:t xml:space="preserve"> </w:t>
      </w:r>
      <w:r>
        <w:rPr>
          <w:w w:val="105"/>
          <w:sz w:val="20"/>
        </w:rPr>
        <w:t>available</w:t>
      </w:r>
      <w:r>
        <w:rPr>
          <w:spacing w:val="-4"/>
          <w:w w:val="105"/>
          <w:sz w:val="20"/>
        </w:rPr>
        <w:t xml:space="preserve"> </w:t>
      </w:r>
      <w:r>
        <w:rPr>
          <w:w w:val="105"/>
          <w:sz w:val="20"/>
        </w:rPr>
        <w:t>at</w:t>
      </w:r>
      <w:r>
        <w:rPr>
          <w:spacing w:val="-4"/>
          <w:w w:val="105"/>
          <w:sz w:val="20"/>
        </w:rPr>
        <w:t xml:space="preserve"> </w:t>
      </w:r>
      <w:r>
        <w:rPr>
          <w:w w:val="105"/>
          <w:sz w:val="20"/>
        </w:rPr>
        <w:t>the</w:t>
      </w:r>
      <w:r>
        <w:rPr>
          <w:spacing w:val="-5"/>
          <w:w w:val="105"/>
          <w:sz w:val="20"/>
        </w:rPr>
        <w:t xml:space="preserve"> </w:t>
      </w:r>
      <w:r>
        <w:rPr>
          <w:w w:val="105"/>
          <w:sz w:val="20"/>
        </w:rPr>
        <w:t>time</w:t>
      </w:r>
      <w:r>
        <w:rPr>
          <w:spacing w:val="-5"/>
          <w:w w:val="105"/>
          <w:sz w:val="20"/>
        </w:rPr>
        <w:t xml:space="preserve"> </w:t>
      </w:r>
      <w:r>
        <w:rPr>
          <w:w w:val="105"/>
          <w:sz w:val="20"/>
        </w:rPr>
        <w:t>of</w:t>
      </w:r>
      <w:r>
        <w:rPr>
          <w:spacing w:val="-5"/>
          <w:w w:val="105"/>
          <w:sz w:val="20"/>
        </w:rPr>
        <w:t xml:space="preserve"> </w:t>
      </w:r>
      <w:r>
        <w:rPr>
          <w:w w:val="105"/>
          <w:sz w:val="20"/>
        </w:rPr>
        <w:t>the</w:t>
      </w:r>
      <w:r>
        <w:rPr>
          <w:spacing w:val="-4"/>
          <w:w w:val="105"/>
          <w:sz w:val="20"/>
        </w:rPr>
        <w:t xml:space="preserve"> </w:t>
      </w:r>
      <w:r>
        <w:rPr>
          <w:w w:val="105"/>
          <w:sz w:val="20"/>
        </w:rPr>
        <w:t>commencement</w:t>
      </w:r>
      <w:r>
        <w:rPr>
          <w:spacing w:val="-7"/>
          <w:w w:val="105"/>
          <w:sz w:val="20"/>
        </w:rPr>
        <w:t xml:space="preserve"> </w:t>
      </w:r>
      <w:r>
        <w:rPr>
          <w:w w:val="105"/>
          <w:sz w:val="20"/>
        </w:rPr>
        <w:t>of</w:t>
      </w:r>
      <w:r>
        <w:rPr>
          <w:spacing w:val="-5"/>
          <w:w w:val="105"/>
          <w:sz w:val="20"/>
        </w:rPr>
        <w:t xml:space="preserve"> </w:t>
      </w:r>
      <w:r>
        <w:rPr>
          <w:w w:val="105"/>
          <w:sz w:val="20"/>
        </w:rPr>
        <w:t>implementation</w:t>
      </w:r>
      <w:r>
        <w:rPr>
          <w:spacing w:val="-7"/>
          <w:w w:val="105"/>
          <w:sz w:val="20"/>
        </w:rPr>
        <w:t xml:space="preserve"> </w:t>
      </w:r>
      <w:r>
        <w:rPr>
          <w:w w:val="105"/>
          <w:sz w:val="20"/>
        </w:rPr>
        <w:t>and</w:t>
      </w:r>
      <w:r>
        <w:rPr>
          <w:spacing w:val="-8"/>
          <w:w w:val="105"/>
          <w:sz w:val="20"/>
        </w:rPr>
        <w:t xml:space="preserve"> </w:t>
      </w:r>
      <w:r>
        <w:rPr>
          <w:w w:val="105"/>
          <w:sz w:val="20"/>
        </w:rPr>
        <w:t>in</w:t>
      </w:r>
      <w:r>
        <w:rPr>
          <w:spacing w:val="-6"/>
          <w:w w:val="105"/>
          <w:sz w:val="20"/>
        </w:rPr>
        <w:t xml:space="preserve"> </w:t>
      </w:r>
      <w:r>
        <w:rPr>
          <w:w w:val="105"/>
          <w:sz w:val="20"/>
        </w:rPr>
        <w:t>such</w:t>
      </w:r>
      <w:r>
        <w:rPr>
          <w:spacing w:val="-5"/>
          <w:w w:val="105"/>
          <w:sz w:val="20"/>
        </w:rPr>
        <w:t xml:space="preserve"> </w:t>
      </w:r>
      <w:r>
        <w:rPr>
          <w:w w:val="105"/>
          <w:sz w:val="20"/>
        </w:rPr>
        <w:t>event the Compliance Officer shall confirm that the commencement ought to be deferred until such unpublished price sensitive information becomes</w:t>
      </w:r>
      <w:r>
        <w:rPr>
          <w:spacing w:val="-35"/>
          <w:w w:val="105"/>
          <w:sz w:val="20"/>
        </w:rPr>
        <w:t xml:space="preserve"> </w:t>
      </w:r>
      <w:r>
        <w:rPr>
          <w:w w:val="105"/>
          <w:sz w:val="20"/>
        </w:rPr>
        <w:t>generally available information.</w:t>
      </w:r>
    </w:p>
    <w:p w:rsidR="00007D79" w:rsidRDefault="005229DB">
      <w:pPr>
        <w:pStyle w:val="ListParagraph"/>
        <w:numPr>
          <w:ilvl w:val="1"/>
          <w:numId w:val="12"/>
        </w:numPr>
        <w:tabs>
          <w:tab w:val="left" w:pos="744"/>
        </w:tabs>
        <w:spacing w:before="185" w:line="288" w:lineRule="auto"/>
        <w:ind w:left="373" w:right="347" w:firstLine="0"/>
        <w:jc w:val="both"/>
        <w:rPr>
          <w:sz w:val="20"/>
        </w:rPr>
      </w:pPr>
      <w:r>
        <w:rPr>
          <w:w w:val="105"/>
          <w:sz w:val="20"/>
        </w:rPr>
        <w:t>Upon approval of the trading plan, the Compliance Officer shall notify the plan to the stock exchanges on which the securities are</w:t>
      </w:r>
      <w:r>
        <w:rPr>
          <w:spacing w:val="-13"/>
          <w:w w:val="105"/>
          <w:sz w:val="20"/>
        </w:rPr>
        <w:t xml:space="preserve"> </w:t>
      </w:r>
      <w:r>
        <w:rPr>
          <w:w w:val="105"/>
          <w:sz w:val="20"/>
        </w:rPr>
        <w:t>listed.</w:t>
      </w:r>
    </w:p>
    <w:p w:rsidR="00007D79" w:rsidRDefault="005229DB">
      <w:pPr>
        <w:pStyle w:val="Heading2"/>
        <w:numPr>
          <w:ilvl w:val="0"/>
          <w:numId w:val="14"/>
        </w:numPr>
        <w:tabs>
          <w:tab w:val="left" w:pos="588"/>
        </w:tabs>
        <w:spacing w:before="184"/>
        <w:jc w:val="both"/>
      </w:pPr>
      <w:r>
        <w:rPr>
          <w:w w:val="105"/>
        </w:rPr>
        <w:t>Trading Window and Window</w:t>
      </w:r>
      <w:r>
        <w:rPr>
          <w:spacing w:val="-12"/>
          <w:w w:val="105"/>
        </w:rPr>
        <w:t xml:space="preserve"> </w:t>
      </w:r>
      <w:r>
        <w:rPr>
          <w:w w:val="105"/>
        </w:rPr>
        <w:t>Closure</w:t>
      </w:r>
    </w:p>
    <w:p w:rsidR="00007D79" w:rsidRDefault="00007D79">
      <w:pPr>
        <w:pStyle w:val="BodyText"/>
        <w:spacing w:before="10"/>
        <w:ind w:left="0"/>
        <w:rPr>
          <w:b/>
          <w:sz w:val="19"/>
        </w:rPr>
      </w:pPr>
    </w:p>
    <w:p w:rsidR="00007D79" w:rsidRDefault="005229DB">
      <w:pPr>
        <w:pStyle w:val="ListParagraph"/>
        <w:numPr>
          <w:ilvl w:val="1"/>
          <w:numId w:val="14"/>
        </w:numPr>
        <w:tabs>
          <w:tab w:val="left" w:pos="701"/>
        </w:tabs>
        <w:spacing w:line="283" w:lineRule="auto"/>
        <w:ind w:right="344" w:firstLine="0"/>
        <w:jc w:val="both"/>
        <w:rPr>
          <w:sz w:val="20"/>
        </w:rPr>
      </w:pPr>
      <w:r>
        <w:rPr>
          <w:w w:val="105"/>
          <w:sz w:val="20"/>
        </w:rPr>
        <w:t>A notional trading window as specified herein below shall be used as an instrument of monitoring trading by the Designated</w:t>
      </w:r>
      <w:r>
        <w:rPr>
          <w:spacing w:val="-9"/>
          <w:w w:val="105"/>
          <w:sz w:val="20"/>
        </w:rPr>
        <w:t xml:space="preserve"> </w:t>
      </w:r>
      <w:r>
        <w:rPr>
          <w:w w:val="105"/>
          <w:sz w:val="20"/>
        </w:rPr>
        <w:t>Persons:</w:t>
      </w:r>
    </w:p>
    <w:p w:rsidR="00007D79" w:rsidRDefault="005229DB">
      <w:pPr>
        <w:pStyle w:val="ListParagraph"/>
        <w:numPr>
          <w:ilvl w:val="0"/>
          <w:numId w:val="10"/>
        </w:numPr>
        <w:tabs>
          <w:tab w:val="left" w:pos="561"/>
        </w:tabs>
        <w:spacing w:before="191" w:line="285" w:lineRule="auto"/>
        <w:ind w:right="342" w:firstLine="0"/>
        <w:jc w:val="both"/>
        <w:rPr>
          <w:sz w:val="20"/>
        </w:rPr>
      </w:pPr>
      <w:r>
        <w:rPr>
          <w:w w:val="105"/>
          <w:sz w:val="20"/>
        </w:rPr>
        <w:t>The</w:t>
      </w:r>
      <w:r>
        <w:rPr>
          <w:spacing w:val="-6"/>
          <w:w w:val="105"/>
          <w:sz w:val="20"/>
        </w:rPr>
        <w:t xml:space="preserve"> </w:t>
      </w:r>
      <w:r>
        <w:rPr>
          <w:w w:val="105"/>
          <w:sz w:val="20"/>
        </w:rPr>
        <w:t>trading</w:t>
      </w:r>
      <w:r>
        <w:rPr>
          <w:spacing w:val="-4"/>
          <w:w w:val="105"/>
          <w:sz w:val="20"/>
        </w:rPr>
        <w:t xml:space="preserve"> </w:t>
      </w:r>
      <w:r>
        <w:rPr>
          <w:w w:val="105"/>
          <w:sz w:val="20"/>
        </w:rPr>
        <w:t>period,</w:t>
      </w:r>
      <w:r>
        <w:rPr>
          <w:spacing w:val="-6"/>
          <w:w w:val="105"/>
          <w:sz w:val="20"/>
        </w:rPr>
        <w:t xml:space="preserve"> </w:t>
      </w:r>
      <w:r>
        <w:rPr>
          <w:w w:val="105"/>
          <w:sz w:val="20"/>
        </w:rPr>
        <w:t>during</w:t>
      </w:r>
      <w:r>
        <w:rPr>
          <w:spacing w:val="-6"/>
          <w:w w:val="105"/>
          <w:sz w:val="20"/>
        </w:rPr>
        <w:t xml:space="preserve"> </w:t>
      </w:r>
      <w:r>
        <w:rPr>
          <w:w w:val="105"/>
          <w:sz w:val="20"/>
        </w:rPr>
        <w:t>which</w:t>
      </w:r>
      <w:r>
        <w:rPr>
          <w:spacing w:val="-6"/>
          <w:w w:val="105"/>
          <w:sz w:val="20"/>
        </w:rPr>
        <w:t xml:space="preserve"> </w:t>
      </w:r>
      <w:r>
        <w:rPr>
          <w:w w:val="105"/>
          <w:sz w:val="20"/>
        </w:rPr>
        <w:t>trading</w:t>
      </w:r>
      <w:r>
        <w:rPr>
          <w:spacing w:val="-4"/>
          <w:w w:val="105"/>
          <w:sz w:val="20"/>
        </w:rPr>
        <w:t xml:space="preserve"> </w:t>
      </w:r>
      <w:r>
        <w:rPr>
          <w:w w:val="105"/>
          <w:sz w:val="20"/>
        </w:rPr>
        <w:t>on</w:t>
      </w:r>
      <w:r>
        <w:rPr>
          <w:spacing w:val="-7"/>
          <w:w w:val="105"/>
          <w:sz w:val="20"/>
        </w:rPr>
        <w:t xml:space="preserve"> </w:t>
      </w:r>
      <w:r>
        <w:rPr>
          <w:w w:val="105"/>
          <w:sz w:val="20"/>
        </w:rPr>
        <w:t>Stock</w:t>
      </w:r>
      <w:r>
        <w:rPr>
          <w:spacing w:val="-6"/>
          <w:w w:val="105"/>
          <w:sz w:val="20"/>
        </w:rPr>
        <w:t xml:space="preserve"> </w:t>
      </w:r>
      <w:r>
        <w:rPr>
          <w:w w:val="105"/>
          <w:sz w:val="20"/>
        </w:rPr>
        <w:t>exchanges</w:t>
      </w:r>
      <w:r>
        <w:rPr>
          <w:spacing w:val="-7"/>
          <w:w w:val="105"/>
          <w:sz w:val="20"/>
        </w:rPr>
        <w:t xml:space="preserve"> </w:t>
      </w:r>
      <w:r>
        <w:rPr>
          <w:w w:val="105"/>
          <w:sz w:val="20"/>
        </w:rPr>
        <w:t>is</w:t>
      </w:r>
      <w:r>
        <w:rPr>
          <w:spacing w:val="-5"/>
          <w:w w:val="105"/>
          <w:sz w:val="20"/>
        </w:rPr>
        <w:t xml:space="preserve"> </w:t>
      </w:r>
      <w:r>
        <w:rPr>
          <w:w w:val="105"/>
          <w:sz w:val="20"/>
        </w:rPr>
        <w:t>permitted</w:t>
      </w:r>
      <w:r>
        <w:rPr>
          <w:spacing w:val="-7"/>
          <w:w w:val="105"/>
          <w:sz w:val="20"/>
        </w:rPr>
        <w:t xml:space="preserve"> </w:t>
      </w:r>
      <w:r>
        <w:rPr>
          <w:w w:val="105"/>
          <w:sz w:val="20"/>
        </w:rPr>
        <w:t>as</w:t>
      </w:r>
      <w:r>
        <w:rPr>
          <w:spacing w:val="-6"/>
          <w:w w:val="105"/>
          <w:sz w:val="20"/>
        </w:rPr>
        <w:t xml:space="preserve"> </w:t>
      </w:r>
      <w:r>
        <w:rPr>
          <w:w w:val="105"/>
          <w:sz w:val="20"/>
        </w:rPr>
        <w:t>hereinafter</w:t>
      </w:r>
      <w:r>
        <w:rPr>
          <w:spacing w:val="-5"/>
          <w:w w:val="105"/>
          <w:sz w:val="20"/>
        </w:rPr>
        <w:t xml:space="preserve"> </w:t>
      </w:r>
      <w:r>
        <w:rPr>
          <w:w w:val="105"/>
          <w:sz w:val="20"/>
        </w:rPr>
        <w:t>provided</w:t>
      </w:r>
      <w:r>
        <w:rPr>
          <w:spacing w:val="-4"/>
          <w:w w:val="105"/>
          <w:sz w:val="20"/>
        </w:rPr>
        <w:t xml:space="preserve"> </w:t>
      </w:r>
      <w:r>
        <w:rPr>
          <w:w w:val="105"/>
          <w:sz w:val="20"/>
        </w:rPr>
        <w:t>is called 'trading</w:t>
      </w:r>
      <w:r>
        <w:rPr>
          <w:spacing w:val="-2"/>
          <w:w w:val="105"/>
          <w:sz w:val="20"/>
        </w:rPr>
        <w:t xml:space="preserve"> </w:t>
      </w:r>
      <w:r>
        <w:rPr>
          <w:w w:val="105"/>
          <w:sz w:val="20"/>
        </w:rPr>
        <w:t>window'.</w:t>
      </w:r>
    </w:p>
    <w:p w:rsidR="00007D79" w:rsidRDefault="005229DB">
      <w:pPr>
        <w:pStyle w:val="ListParagraph"/>
        <w:numPr>
          <w:ilvl w:val="0"/>
          <w:numId w:val="10"/>
        </w:numPr>
        <w:tabs>
          <w:tab w:val="left" w:pos="626"/>
        </w:tabs>
        <w:spacing w:before="188" w:line="285" w:lineRule="auto"/>
        <w:ind w:right="345" w:firstLine="0"/>
        <w:jc w:val="both"/>
        <w:rPr>
          <w:sz w:val="20"/>
        </w:rPr>
      </w:pPr>
      <w:r>
        <w:rPr>
          <w:w w:val="105"/>
          <w:sz w:val="20"/>
        </w:rPr>
        <w:t>The trading window shall be, inter alia, closed 7 days prior to and during the time the unpublished price sensitive information is</w:t>
      </w:r>
      <w:r>
        <w:rPr>
          <w:spacing w:val="-7"/>
          <w:w w:val="105"/>
          <w:sz w:val="20"/>
        </w:rPr>
        <w:t xml:space="preserve"> </w:t>
      </w:r>
      <w:r>
        <w:rPr>
          <w:w w:val="105"/>
          <w:sz w:val="20"/>
        </w:rPr>
        <w:t>published.</w:t>
      </w:r>
    </w:p>
    <w:p w:rsidR="00007D79" w:rsidRDefault="005229DB">
      <w:pPr>
        <w:pStyle w:val="ListParagraph"/>
        <w:numPr>
          <w:ilvl w:val="0"/>
          <w:numId w:val="10"/>
        </w:numPr>
        <w:tabs>
          <w:tab w:val="left" w:pos="674"/>
        </w:tabs>
        <w:spacing w:before="186" w:line="288" w:lineRule="auto"/>
        <w:ind w:right="346" w:firstLine="0"/>
        <w:jc w:val="both"/>
        <w:rPr>
          <w:sz w:val="20"/>
        </w:rPr>
      </w:pPr>
      <w:r>
        <w:rPr>
          <w:w w:val="105"/>
          <w:sz w:val="20"/>
        </w:rPr>
        <w:t>When</w:t>
      </w:r>
      <w:r>
        <w:rPr>
          <w:spacing w:val="-9"/>
          <w:w w:val="105"/>
          <w:sz w:val="20"/>
        </w:rPr>
        <w:t xml:space="preserve"> </w:t>
      </w:r>
      <w:r>
        <w:rPr>
          <w:w w:val="105"/>
          <w:sz w:val="20"/>
        </w:rPr>
        <w:t>the</w:t>
      </w:r>
      <w:r>
        <w:rPr>
          <w:spacing w:val="-8"/>
          <w:w w:val="105"/>
          <w:sz w:val="20"/>
        </w:rPr>
        <w:t xml:space="preserve"> </w:t>
      </w:r>
      <w:r>
        <w:rPr>
          <w:w w:val="105"/>
          <w:sz w:val="20"/>
        </w:rPr>
        <w:t>trading</w:t>
      </w:r>
      <w:r>
        <w:rPr>
          <w:spacing w:val="-6"/>
          <w:w w:val="105"/>
          <w:sz w:val="20"/>
        </w:rPr>
        <w:t xml:space="preserve"> </w:t>
      </w:r>
      <w:r>
        <w:rPr>
          <w:w w:val="105"/>
          <w:sz w:val="20"/>
        </w:rPr>
        <w:t>window</w:t>
      </w:r>
      <w:r>
        <w:rPr>
          <w:spacing w:val="-7"/>
          <w:w w:val="105"/>
          <w:sz w:val="20"/>
        </w:rPr>
        <w:t xml:space="preserve"> </w:t>
      </w:r>
      <w:r>
        <w:rPr>
          <w:w w:val="105"/>
          <w:sz w:val="20"/>
        </w:rPr>
        <w:t>is</w:t>
      </w:r>
      <w:r>
        <w:rPr>
          <w:spacing w:val="-9"/>
          <w:w w:val="105"/>
          <w:sz w:val="20"/>
        </w:rPr>
        <w:t xml:space="preserve"> </w:t>
      </w:r>
      <w:r>
        <w:rPr>
          <w:w w:val="105"/>
          <w:sz w:val="20"/>
        </w:rPr>
        <w:t>closed,</w:t>
      </w:r>
      <w:r>
        <w:rPr>
          <w:spacing w:val="-5"/>
          <w:w w:val="105"/>
          <w:sz w:val="20"/>
        </w:rPr>
        <w:t xml:space="preserve"> </w:t>
      </w:r>
      <w:r>
        <w:rPr>
          <w:w w:val="105"/>
          <w:sz w:val="20"/>
        </w:rPr>
        <w:t>the</w:t>
      </w:r>
      <w:r>
        <w:rPr>
          <w:spacing w:val="-6"/>
          <w:w w:val="105"/>
          <w:sz w:val="20"/>
        </w:rPr>
        <w:t xml:space="preserve"> </w:t>
      </w:r>
      <w:r>
        <w:rPr>
          <w:w w:val="105"/>
          <w:sz w:val="20"/>
        </w:rPr>
        <w:t>Designated</w:t>
      </w:r>
      <w:r>
        <w:rPr>
          <w:spacing w:val="-8"/>
          <w:w w:val="105"/>
          <w:sz w:val="20"/>
        </w:rPr>
        <w:t xml:space="preserve"> </w:t>
      </w:r>
      <w:r>
        <w:rPr>
          <w:w w:val="105"/>
          <w:sz w:val="20"/>
        </w:rPr>
        <w:t>Persons</w:t>
      </w:r>
      <w:r>
        <w:rPr>
          <w:spacing w:val="-9"/>
          <w:w w:val="105"/>
          <w:sz w:val="20"/>
        </w:rPr>
        <w:t xml:space="preserve"> </w:t>
      </w:r>
      <w:r>
        <w:rPr>
          <w:w w:val="105"/>
          <w:sz w:val="20"/>
        </w:rPr>
        <w:t>and</w:t>
      </w:r>
      <w:r>
        <w:rPr>
          <w:spacing w:val="-7"/>
          <w:w w:val="105"/>
          <w:sz w:val="20"/>
        </w:rPr>
        <w:t xml:space="preserve"> </w:t>
      </w:r>
      <w:r>
        <w:rPr>
          <w:w w:val="105"/>
          <w:sz w:val="20"/>
        </w:rPr>
        <w:t>their</w:t>
      </w:r>
      <w:r>
        <w:rPr>
          <w:spacing w:val="-8"/>
          <w:w w:val="105"/>
          <w:sz w:val="20"/>
        </w:rPr>
        <w:t xml:space="preserve"> </w:t>
      </w:r>
      <w:r>
        <w:rPr>
          <w:w w:val="105"/>
          <w:sz w:val="20"/>
        </w:rPr>
        <w:t>immediate</w:t>
      </w:r>
      <w:r>
        <w:rPr>
          <w:spacing w:val="-6"/>
          <w:w w:val="105"/>
          <w:sz w:val="20"/>
        </w:rPr>
        <w:t xml:space="preserve"> </w:t>
      </w:r>
      <w:r>
        <w:rPr>
          <w:w w:val="105"/>
          <w:sz w:val="20"/>
        </w:rPr>
        <w:t>relatives</w:t>
      </w:r>
      <w:r>
        <w:rPr>
          <w:spacing w:val="-8"/>
          <w:w w:val="105"/>
          <w:sz w:val="20"/>
        </w:rPr>
        <w:t xml:space="preserve"> </w:t>
      </w:r>
      <w:r>
        <w:rPr>
          <w:w w:val="105"/>
          <w:sz w:val="20"/>
        </w:rPr>
        <w:t>shall</w:t>
      </w:r>
      <w:r>
        <w:rPr>
          <w:spacing w:val="-10"/>
          <w:w w:val="105"/>
          <w:sz w:val="20"/>
        </w:rPr>
        <w:t xml:space="preserve"> </w:t>
      </w:r>
      <w:r>
        <w:rPr>
          <w:w w:val="105"/>
          <w:sz w:val="20"/>
        </w:rPr>
        <w:t>not trade in the Company's securities in such</w:t>
      </w:r>
      <w:r>
        <w:rPr>
          <w:spacing w:val="-23"/>
          <w:w w:val="105"/>
          <w:sz w:val="20"/>
        </w:rPr>
        <w:t xml:space="preserve"> </w:t>
      </w:r>
      <w:r>
        <w:rPr>
          <w:w w:val="105"/>
          <w:sz w:val="20"/>
        </w:rPr>
        <w:t>period.</w:t>
      </w:r>
    </w:p>
    <w:p w:rsidR="00007D79" w:rsidRDefault="005229DB">
      <w:pPr>
        <w:pStyle w:val="ListParagraph"/>
        <w:numPr>
          <w:ilvl w:val="0"/>
          <w:numId w:val="10"/>
        </w:numPr>
        <w:tabs>
          <w:tab w:val="left" w:pos="681"/>
        </w:tabs>
        <w:spacing w:before="184" w:line="285" w:lineRule="auto"/>
        <w:ind w:right="342" w:firstLine="0"/>
        <w:jc w:val="both"/>
        <w:rPr>
          <w:sz w:val="20"/>
        </w:rPr>
      </w:pPr>
      <w:r>
        <w:rPr>
          <w:w w:val="105"/>
          <w:sz w:val="20"/>
        </w:rPr>
        <w:t>All Designated Persons shall conduct all their dealings in the securities of the Company only in a valid trading window and shall not deal in any transaction involving the purchase or sale of the Company's</w:t>
      </w:r>
      <w:r>
        <w:rPr>
          <w:spacing w:val="-8"/>
          <w:w w:val="105"/>
          <w:sz w:val="20"/>
        </w:rPr>
        <w:t xml:space="preserve"> </w:t>
      </w:r>
      <w:r>
        <w:rPr>
          <w:w w:val="105"/>
          <w:sz w:val="20"/>
        </w:rPr>
        <w:t>securities</w:t>
      </w:r>
      <w:r>
        <w:rPr>
          <w:spacing w:val="-10"/>
          <w:w w:val="105"/>
          <w:sz w:val="20"/>
        </w:rPr>
        <w:t xml:space="preserve"> </w:t>
      </w:r>
      <w:r>
        <w:rPr>
          <w:w w:val="105"/>
          <w:sz w:val="20"/>
        </w:rPr>
        <w:t>during</w:t>
      </w:r>
      <w:r>
        <w:rPr>
          <w:spacing w:val="-7"/>
          <w:w w:val="105"/>
          <w:sz w:val="20"/>
        </w:rPr>
        <w:t xml:space="preserve"> </w:t>
      </w:r>
      <w:r>
        <w:rPr>
          <w:w w:val="105"/>
          <w:sz w:val="20"/>
        </w:rPr>
        <w:t>the</w:t>
      </w:r>
      <w:r>
        <w:rPr>
          <w:spacing w:val="-8"/>
          <w:w w:val="105"/>
          <w:sz w:val="20"/>
        </w:rPr>
        <w:t xml:space="preserve"> </w:t>
      </w:r>
      <w:r>
        <w:rPr>
          <w:w w:val="105"/>
          <w:sz w:val="20"/>
        </w:rPr>
        <w:t>periods</w:t>
      </w:r>
      <w:r>
        <w:rPr>
          <w:spacing w:val="-10"/>
          <w:w w:val="105"/>
          <w:sz w:val="20"/>
        </w:rPr>
        <w:t xml:space="preserve"> </w:t>
      </w:r>
      <w:r>
        <w:rPr>
          <w:w w:val="105"/>
          <w:sz w:val="20"/>
        </w:rPr>
        <w:t>when</w:t>
      </w:r>
      <w:r>
        <w:rPr>
          <w:spacing w:val="-8"/>
          <w:w w:val="105"/>
          <w:sz w:val="20"/>
        </w:rPr>
        <w:t xml:space="preserve"> </w:t>
      </w:r>
      <w:r>
        <w:rPr>
          <w:w w:val="105"/>
          <w:sz w:val="20"/>
        </w:rPr>
        <w:t>the</w:t>
      </w:r>
      <w:r>
        <w:rPr>
          <w:spacing w:val="-8"/>
          <w:w w:val="105"/>
          <w:sz w:val="20"/>
        </w:rPr>
        <w:t xml:space="preserve"> </w:t>
      </w:r>
      <w:r>
        <w:rPr>
          <w:w w:val="105"/>
          <w:sz w:val="20"/>
        </w:rPr>
        <w:t>trading</w:t>
      </w:r>
      <w:r>
        <w:rPr>
          <w:spacing w:val="-7"/>
          <w:w w:val="105"/>
          <w:sz w:val="20"/>
        </w:rPr>
        <w:t xml:space="preserve"> </w:t>
      </w:r>
      <w:r>
        <w:rPr>
          <w:w w:val="105"/>
          <w:sz w:val="20"/>
        </w:rPr>
        <w:t>window</w:t>
      </w:r>
      <w:r>
        <w:rPr>
          <w:spacing w:val="-10"/>
          <w:w w:val="105"/>
          <w:sz w:val="20"/>
        </w:rPr>
        <w:t xml:space="preserve"> </w:t>
      </w:r>
      <w:r>
        <w:rPr>
          <w:w w:val="105"/>
          <w:sz w:val="20"/>
        </w:rPr>
        <w:t>is</w:t>
      </w:r>
      <w:r>
        <w:rPr>
          <w:spacing w:val="-9"/>
          <w:w w:val="105"/>
          <w:sz w:val="20"/>
        </w:rPr>
        <w:t xml:space="preserve"> </w:t>
      </w:r>
      <w:r>
        <w:rPr>
          <w:w w:val="105"/>
          <w:sz w:val="20"/>
        </w:rPr>
        <w:t>closed,</w:t>
      </w:r>
      <w:r>
        <w:rPr>
          <w:spacing w:val="-5"/>
          <w:w w:val="105"/>
          <w:sz w:val="20"/>
        </w:rPr>
        <w:t xml:space="preserve"> </w:t>
      </w:r>
      <w:r>
        <w:rPr>
          <w:w w:val="105"/>
          <w:sz w:val="20"/>
        </w:rPr>
        <w:t>as</w:t>
      </w:r>
      <w:r>
        <w:rPr>
          <w:spacing w:val="-10"/>
          <w:w w:val="105"/>
          <w:sz w:val="20"/>
        </w:rPr>
        <w:t xml:space="preserve"> </w:t>
      </w:r>
      <w:r>
        <w:rPr>
          <w:w w:val="105"/>
          <w:sz w:val="20"/>
        </w:rPr>
        <w:t>referred</w:t>
      </w:r>
      <w:r>
        <w:rPr>
          <w:spacing w:val="-7"/>
          <w:w w:val="105"/>
          <w:sz w:val="20"/>
        </w:rPr>
        <w:t xml:space="preserve"> </w:t>
      </w:r>
      <w:r>
        <w:rPr>
          <w:w w:val="105"/>
          <w:sz w:val="20"/>
        </w:rPr>
        <w:t>to</w:t>
      </w:r>
      <w:r>
        <w:rPr>
          <w:spacing w:val="-8"/>
          <w:w w:val="105"/>
          <w:sz w:val="20"/>
        </w:rPr>
        <w:t xml:space="preserve"> </w:t>
      </w:r>
      <w:r>
        <w:rPr>
          <w:w w:val="105"/>
          <w:sz w:val="20"/>
        </w:rPr>
        <w:t>in</w:t>
      </w:r>
      <w:r>
        <w:rPr>
          <w:spacing w:val="-8"/>
          <w:w w:val="105"/>
          <w:sz w:val="20"/>
        </w:rPr>
        <w:t xml:space="preserve"> </w:t>
      </w:r>
      <w:r>
        <w:rPr>
          <w:w w:val="105"/>
          <w:sz w:val="20"/>
        </w:rPr>
        <w:t>Point</w:t>
      </w:r>
      <w:r>
        <w:rPr>
          <w:spacing w:val="-8"/>
          <w:w w:val="105"/>
          <w:sz w:val="20"/>
        </w:rPr>
        <w:t xml:space="preserve"> </w:t>
      </w:r>
      <w:r>
        <w:rPr>
          <w:w w:val="105"/>
          <w:sz w:val="20"/>
        </w:rPr>
        <w:t>No.</w:t>
      </w:r>
    </w:p>
    <w:p w:rsidR="00007D79" w:rsidRDefault="005229DB">
      <w:pPr>
        <w:pStyle w:val="BodyText"/>
        <w:spacing w:line="233" w:lineRule="exact"/>
        <w:jc w:val="both"/>
      </w:pPr>
      <w:r>
        <w:rPr>
          <w:w w:val="105"/>
        </w:rPr>
        <w:t>(ii) Above or during any other period as may be specified by the Company from time to time.</w:t>
      </w:r>
    </w:p>
    <w:p w:rsidR="00007D79" w:rsidRDefault="00007D79">
      <w:pPr>
        <w:pStyle w:val="BodyText"/>
        <w:spacing w:before="11"/>
        <w:ind w:left="0"/>
        <w:rPr>
          <w:sz w:val="19"/>
        </w:rPr>
      </w:pPr>
    </w:p>
    <w:p w:rsidR="00007D79" w:rsidRDefault="005229DB">
      <w:pPr>
        <w:pStyle w:val="ListParagraph"/>
        <w:numPr>
          <w:ilvl w:val="1"/>
          <w:numId w:val="14"/>
        </w:numPr>
        <w:tabs>
          <w:tab w:val="left" w:pos="703"/>
        </w:tabs>
        <w:spacing w:line="285" w:lineRule="auto"/>
        <w:ind w:right="344" w:firstLine="0"/>
        <w:jc w:val="both"/>
        <w:rPr>
          <w:sz w:val="20"/>
        </w:rPr>
      </w:pPr>
      <w:r>
        <w:rPr>
          <w:w w:val="105"/>
          <w:sz w:val="20"/>
        </w:rPr>
        <w:t>The Compliance Officer shall intimate the closure of trading window to all the Designated Persons of</w:t>
      </w:r>
      <w:r>
        <w:rPr>
          <w:spacing w:val="-4"/>
          <w:w w:val="105"/>
          <w:sz w:val="20"/>
        </w:rPr>
        <w:t xml:space="preserve"> </w:t>
      </w:r>
      <w:r>
        <w:rPr>
          <w:w w:val="105"/>
          <w:sz w:val="20"/>
        </w:rPr>
        <w:t>the</w:t>
      </w:r>
      <w:r>
        <w:rPr>
          <w:spacing w:val="-4"/>
          <w:w w:val="105"/>
          <w:sz w:val="20"/>
        </w:rPr>
        <w:t xml:space="preserve"> </w:t>
      </w:r>
      <w:r>
        <w:rPr>
          <w:w w:val="105"/>
          <w:sz w:val="20"/>
        </w:rPr>
        <w:t>Company</w:t>
      </w:r>
      <w:r>
        <w:rPr>
          <w:spacing w:val="-3"/>
          <w:w w:val="105"/>
          <w:sz w:val="20"/>
        </w:rPr>
        <w:t xml:space="preserve"> </w:t>
      </w:r>
      <w:r>
        <w:rPr>
          <w:w w:val="105"/>
          <w:sz w:val="20"/>
        </w:rPr>
        <w:t>when</w:t>
      </w:r>
      <w:r>
        <w:rPr>
          <w:spacing w:val="-3"/>
          <w:w w:val="105"/>
          <w:sz w:val="20"/>
        </w:rPr>
        <w:t xml:space="preserve"> </w:t>
      </w:r>
      <w:r>
        <w:rPr>
          <w:w w:val="105"/>
          <w:sz w:val="20"/>
        </w:rPr>
        <w:t>he/she</w:t>
      </w:r>
      <w:r>
        <w:rPr>
          <w:spacing w:val="-4"/>
          <w:w w:val="105"/>
          <w:sz w:val="20"/>
        </w:rPr>
        <w:t xml:space="preserve"> </w:t>
      </w:r>
      <w:r>
        <w:rPr>
          <w:w w:val="105"/>
          <w:sz w:val="20"/>
        </w:rPr>
        <w:t>determines</w:t>
      </w:r>
      <w:r>
        <w:rPr>
          <w:spacing w:val="-3"/>
          <w:w w:val="105"/>
          <w:sz w:val="20"/>
        </w:rPr>
        <w:t xml:space="preserve"> </w:t>
      </w:r>
      <w:r>
        <w:rPr>
          <w:w w:val="105"/>
          <w:sz w:val="20"/>
        </w:rPr>
        <w:t>that</w:t>
      </w:r>
      <w:r>
        <w:rPr>
          <w:spacing w:val="-4"/>
          <w:w w:val="105"/>
          <w:sz w:val="20"/>
        </w:rPr>
        <w:t xml:space="preserve"> </w:t>
      </w:r>
      <w:r>
        <w:rPr>
          <w:w w:val="105"/>
          <w:sz w:val="20"/>
        </w:rPr>
        <w:t>a</w:t>
      </w:r>
      <w:r>
        <w:rPr>
          <w:spacing w:val="-2"/>
          <w:w w:val="105"/>
          <w:sz w:val="20"/>
        </w:rPr>
        <w:t xml:space="preserve"> </w:t>
      </w:r>
      <w:r>
        <w:rPr>
          <w:w w:val="105"/>
          <w:sz w:val="20"/>
        </w:rPr>
        <w:t>Designated</w:t>
      </w:r>
      <w:r>
        <w:rPr>
          <w:spacing w:val="-3"/>
          <w:w w:val="105"/>
          <w:sz w:val="20"/>
        </w:rPr>
        <w:t xml:space="preserve"> </w:t>
      </w:r>
      <w:r>
        <w:rPr>
          <w:w w:val="105"/>
          <w:sz w:val="20"/>
        </w:rPr>
        <w:t>Person</w:t>
      </w:r>
      <w:r>
        <w:rPr>
          <w:spacing w:val="-2"/>
          <w:w w:val="105"/>
          <w:sz w:val="20"/>
        </w:rPr>
        <w:t xml:space="preserve"> </w:t>
      </w:r>
      <w:r>
        <w:rPr>
          <w:w w:val="105"/>
          <w:sz w:val="20"/>
        </w:rPr>
        <w:t>or</w:t>
      </w:r>
      <w:r>
        <w:rPr>
          <w:spacing w:val="-2"/>
          <w:w w:val="105"/>
          <w:sz w:val="20"/>
        </w:rPr>
        <w:t xml:space="preserve"> </w:t>
      </w:r>
      <w:r>
        <w:rPr>
          <w:w w:val="105"/>
          <w:sz w:val="20"/>
        </w:rPr>
        <w:t>class</w:t>
      </w:r>
      <w:r>
        <w:rPr>
          <w:spacing w:val="-2"/>
          <w:w w:val="105"/>
          <w:sz w:val="20"/>
        </w:rPr>
        <w:t xml:space="preserve"> </w:t>
      </w:r>
      <w:r>
        <w:rPr>
          <w:w w:val="105"/>
          <w:sz w:val="20"/>
        </w:rPr>
        <w:t>of</w:t>
      </w:r>
      <w:r>
        <w:rPr>
          <w:spacing w:val="-2"/>
          <w:w w:val="105"/>
          <w:sz w:val="20"/>
        </w:rPr>
        <w:t xml:space="preserve"> </w:t>
      </w:r>
      <w:r>
        <w:rPr>
          <w:w w:val="105"/>
          <w:sz w:val="20"/>
        </w:rPr>
        <w:t>Designated</w:t>
      </w:r>
      <w:r>
        <w:rPr>
          <w:spacing w:val="-3"/>
          <w:w w:val="105"/>
          <w:sz w:val="20"/>
        </w:rPr>
        <w:t xml:space="preserve"> </w:t>
      </w:r>
      <w:r>
        <w:rPr>
          <w:w w:val="105"/>
          <w:sz w:val="20"/>
        </w:rPr>
        <w:t>Persons</w:t>
      </w:r>
      <w:r>
        <w:rPr>
          <w:spacing w:val="-4"/>
          <w:w w:val="105"/>
          <w:sz w:val="20"/>
        </w:rPr>
        <w:t xml:space="preserve"> </w:t>
      </w:r>
      <w:r>
        <w:rPr>
          <w:w w:val="105"/>
          <w:sz w:val="20"/>
        </w:rPr>
        <w:t>can reasonably be expected to have possession of unpublished price sensitive information. Such closure shall be imposed in relation to such securities to which such unpublished price sensitive information relates.</w:t>
      </w:r>
    </w:p>
    <w:p w:rsidR="00007D79" w:rsidRDefault="005229DB">
      <w:pPr>
        <w:pStyle w:val="ListParagraph"/>
        <w:numPr>
          <w:ilvl w:val="1"/>
          <w:numId w:val="14"/>
        </w:numPr>
        <w:tabs>
          <w:tab w:val="left" w:pos="713"/>
        </w:tabs>
        <w:spacing w:before="189" w:line="283" w:lineRule="auto"/>
        <w:ind w:right="342" w:firstLine="0"/>
        <w:jc w:val="both"/>
        <w:rPr>
          <w:sz w:val="20"/>
        </w:rPr>
      </w:pPr>
      <w:r>
        <w:rPr>
          <w:w w:val="105"/>
          <w:sz w:val="20"/>
        </w:rPr>
        <w:t>The Compliance Officer after taking into account various factors including the unpublished price sensitive information in question becoming generally available and being capable of assimilation by the market, shall decide the timing for re-opening of the trading window, which shall be forty-eight hours after the information, becomes generally</w:t>
      </w:r>
      <w:r>
        <w:rPr>
          <w:spacing w:val="-17"/>
          <w:w w:val="105"/>
          <w:sz w:val="20"/>
        </w:rPr>
        <w:t xml:space="preserve"> </w:t>
      </w:r>
      <w:r>
        <w:rPr>
          <w:w w:val="105"/>
          <w:sz w:val="20"/>
        </w:rPr>
        <w:t>available.</w:t>
      </w:r>
    </w:p>
    <w:p w:rsidR="00007D79" w:rsidRDefault="005229DB">
      <w:pPr>
        <w:pStyle w:val="ListParagraph"/>
        <w:numPr>
          <w:ilvl w:val="1"/>
          <w:numId w:val="14"/>
        </w:numPr>
        <w:tabs>
          <w:tab w:val="left" w:pos="701"/>
        </w:tabs>
        <w:spacing w:before="194" w:line="285" w:lineRule="auto"/>
        <w:ind w:right="342" w:firstLine="0"/>
        <w:jc w:val="both"/>
        <w:rPr>
          <w:sz w:val="20"/>
        </w:rPr>
      </w:pPr>
      <w:r>
        <w:rPr>
          <w:w w:val="105"/>
          <w:sz w:val="20"/>
        </w:rPr>
        <w:t>The</w:t>
      </w:r>
      <w:r>
        <w:rPr>
          <w:spacing w:val="-5"/>
          <w:w w:val="105"/>
          <w:sz w:val="20"/>
        </w:rPr>
        <w:t xml:space="preserve"> </w:t>
      </w:r>
      <w:r>
        <w:rPr>
          <w:w w:val="105"/>
          <w:sz w:val="20"/>
        </w:rPr>
        <w:t>trading</w:t>
      </w:r>
      <w:r>
        <w:rPr>
          <w:spacing w:val="-1"/>
          <w:w w:val="105"/>
          <w:sz w:val="20"/>
        </w:rPr>
        <w:t xml:space="preserve"> </w:t>
      </w:r>
      <w:r>
        <w:rPr>
          <w:w w:val="105"/>
          <w:sz w:val="20"/>
        </w:rPr>
        <w:t>window</w:t>
      </w:r>
      <w:r>
        <w:rPr>
          <w:spacing w:val="-4"/>
          <w:w w:val="105"/>
          <w:sz w:val="20"/>
        </w:rPr>
        <w:t xml:space="preserve"> </w:t>
      </w:r>
      <w:r>
        <w:rPr>
          <w:w w:val="105"/>
          <w:sz w:val="20"/>
        </w:rPr>
        <w:t>shall</w:t>
      </w:r>
      <w:r>
        <w:rPr>
          <w:spacing w:val="-5"/>
          <w:w w:val="105"/>
          <w:sz w:val="20"/>
        </w:rPr>
        <w:t xml:space="preserve"> </w:t>
      </w:r>
      <w:r>
        <w:rPr>
          <w:w w:val="105"/>
          <w:sz w:val="20"/>
        </w:rPr>
        <w:t>also</w:t>
      </w:r>
      <w:r>
        <w:rPr>
          <w:spacing w:val="-2"/>
          <w:w w:val="105"/>
          <w:sz w:val="20"/>
        </w:rPr>
        <w:t xml:space="preserve"> </w:t>
      </w:r>
      <w:r>
        <w:rPr>
          <w:w w:val="105"/>
          <w:sz w:val="20"/>
        </w:rPr>
        <w:t>be</w:t>
      </w:r>
      <w:r>
        <w:rPr>
          <w:spacing w:val="-2"/>
          <w:w w:val="105"/>
          <w:sz w:val="20"/>
        </w:rPr>
        <w:t xml:space="preserve"> </w:t>
      </w:r>
      <w:r>
        <w:rPr>
          <w:w w:val="105"/>
          <w:sz w:val="20"/>
        </w:rPr>
        <w:t>applicable</w:t>
      </w:r>
      <w:r>
        <w:rPr>
          <w:spacing w:val="-3"/>
          <w:w w:val="105"/>
          <w:sz w:val="20"/>
        </w:rPr>
        <w:t xml:space="preserve"> </w:t>
      </w:r>
      <w:r>
        <w:rPr>
          <w:w w:val="105"/>
          <w:sz w:val="20"/>
        </w:rPr>
        <w:t>to</w:t>
      </w:r>
      <w:r>
        <w:rPr>
          <w:spacing w:val="1"/>
          <w:w w:val="105"/>
          <w:sz w:val="20"/>
        </w:rPr>
        <w:t xml:space="preserve"> </w:t>
      </w:r>
      <w:r>
        <w:rPr>
          <w:w w:val="105"/>
          <w:sz w:val="20"/>
        </w:rPr>
        <w:t>any</w:t>
      </w:r>
      <w:r>
        <w:rPr>
          <w:spacing w:val="-3"/>
          <w:w w:val="105"/>
          <w:sz w:val="20"/>
        </w:rPr>
        <w:t xml:space="preserve"> </w:t>
      </w:r>
      <w:r>
        <w:rPr>
          <w:w w:val="105"/>
          <w:sz w:val="20"/>
        </w:rPr>
        <w:t>person</w:t>
      </w:r>
      <w:r>
        <w:rPr>
          <w:spacing w:val="-5"/>
          <w:w w:val="105"/>
          <w:sz w:val="20"/>
        </w:rPr>
        <w:t xml:space="preserve"> </w:t>
      </w:r>
      <w:r>
        <w:rPr>
          <w:w w:val="105"/>
          <w:sz w:val="20"/>
        </w:rPr>
        <w:t>having</w:t>
      </w:r>
      <w:r>
        <w:rPr>
          <w:spacing w:val="-1"/>
          <w:w w:val="105"/>
          <w:sz w:val="20"/>
        </w:rPr>
        <w:t xml:space="preserve"> </w:t>
      </w:r>
      <w:r>
        <w:rPr>
          <w:w w:val="105"/>
          <w:sz w:val="20"/>
        </w:rPr>
        <w:t>contractual</w:t>
      </w:r>
      <w:r>
        <w:rPr>
          <w:spacing w:val="-4"/>
          <w:w w:val="105"/>
          <w:sz w:val="20"/>
        </w:rPr>
        <w:t xml:space="preserve"> </w:t>
      </w:r>
      <w:r>
        <w:rPr>
          <w:w w:val="105"/>
          <w:sz w:val="20"/>
        </w:rPr>
        <w:t>or</w:t>
      </w:r>
      <w:r>
        <w:rPr>
          <w:spacing w:val="-3"/>
          <w:w w:val="105"/>
          <w:sz w:val="20"/>
        </w:rPr>
        <w:t xml:space="preserve"> </w:t>
      </w:r>
      <w:r>
        <w:rPr>
          <w:w w:val="105"/>
          <w:sz w:val="20"/>
        </w:rPr>
        <w:t>fiduciary</w:t>
      </w:r>
      <w:r>
        <w:rPr>
          <w:spacing w:val="-5"/>
          <w:w w:val="105"/>
          <w:sz w:val="20"/>
        </w:rPr>
        <w:t xml:space="preserve"> </w:t>
      </w:r>
      <w:r>
        <w:rPr>
          <w:w w:val="105"/>
          <w:sz w:val="20"/>
        </w:rPr>
        <w:t>relation with the Company such as auditors, accountancy firms, law firms, analysts, consultants etc., assisting or advising the</w:t>
      </w:r>
      <w:r>
        <w:rPr>
          <w:spacing w:val="-6"/>
          <w:w w:val="105"/>
          <w:sz w:val="20"/>
        </w:rPr>
        <w:t xml:space="preserve"> </w:t>
      </w:r>
      <w:r>
        <w:rPr>
          <w:w w:val="105"/>
          <w:sz w:val="20"/>
        </w:rPr>
        <w:t>Company.</w:t>
      </w:r>
    </w:p>
    <w:p w:rsidR="00007D79" w:rsidRDefault="00007D79">
      <w:pPr>
        <w:spacing w:line="285" w:lineRule="auto"/>
        <w:jc w:val="both"/>
        <w:rPr>
          <w:sz w:val="20"/>
        </w:rPr>
        <w:sectPr w:rsidR="00007D79">
          <w:pgSz w:w="12240" w:h="15840"/>
          <w:pgMar w:top="940" w:right="1220" w:bottom="280" w:left="1220" w:header="720" w:footer="720" w:gutter="0"/>
          <w:cols w:space="720"/>
        </w:sectPr>
      </w:pPr>
    </w:p>
    <w:p w:rsidR="00007D79" w:rsidRDefault="005229DB">
      <w:pPr>
        <w:pStyle w:val="Heading2"/>
        <w:numPr>
          <w:ilvl w:val="0"/>
          <w:numId w:val="14"/>
        </w:numPr>
        <w:tabs>
          <w:tab w:val="left" w:pos="588"/>
        </w:tabs>
        <w:spacing w:before="94"/>
        <w:jc w:val="both"/>
      </w:pPr>
      <w:r>
        <w:rPr>
          <w:w w:val="105"/>
        </w:rPr>
        <w:lastRenderedPageBreak/>
        <w:t>Pre-clearance of</w:t>
      </w:r>
      <w:r>
        <w:rPr>
          <w:spacing w:val="-5"/>
          <w:w w:val="105"/>
        </w:rPr>
        <w:t xml:space="preserve"> </w:t>
      </w:r>
      <w:r>
        <w:rPr>
          <w:w w:val="105"/>
        </w:rPr>
        <w:t>Trades</w:t>
      </w:r>
    </w:p>
    <w:p w:rsidR="00007D79" w:rsidRDefault="00007D79">
      <w:pPr>
        <w:pStyle w:val="BodyText"/>
        <w:spacing w:before="8"/>
        <w:ind w:left="0"/>
        <w:rPr>
          <w:b/>
          <w:sz w:val="19"/>
        </w:rPr>
      </w:pPr>
    </w:p>
    <w:p w:rsidR="00007D79" w:rsidRDefault="005229DB">
      <w:pPr>
        <w:pStyle w:val="BodyText"/>
        <w:spacing w:line="285" w:lineRule="auto"/>
        <w:ind w:right="341"/>
        <w:jc w:val="both"/>
      </w:pPr>
      <w:r>
        <w:rPr>
          <w:w w:val="105"/>
        </w:rPr>
        <w:t>All</w:t>
      </w:r>
      <w:r>
        <w:rPr>
          <w:spacing w:val="-6"/>
          <w:w w:val="105"/>
        </w:rPr>
        <w:t xml:space="preserve"> </w:t>
      </w:r>
      <w:r>
        <w:rPr>
          <w:w w:val="105"/>
        </w:rPr>
        <w:t>Designated</w:t>
      </w:r>
      <w:r>
        <w:rPr>
          <w:spacing w:val="-3"/>
          <w:w w:val="105"/>
        </w:rPr>
        <w:t xml:space="preserve"> </w:t>
      </w:r>
      <w:r>
        <w:rPr>
          <w:w w:val="105"/>
        </w:rPr>
        <w:t>Persons,</w:t>
      </w:r>
      <w:r>
        <w:rPr>
          <w:spacing w:val="-2"/>
          <w:w w:val="105"/>
        </w:rPr>
        <w:t xml:space="preserve"> </w:t>
      </w:r>
      <w:r>
        <w:rPr>
          <w:w w:val="105"/>
        </w:rPr>
        <w:t>who</w:t>
      </w:r>
      <w:r>
        <w:rPr>
          <w:spacing w:val="-2"/>
          <w:w w:val="105"/>
        </w:rPr>
        <w:t xml:space="preserve"> </w:t>
      </w:r>
      <w:r>
        <w:rPr>
          <w:w w:val="105"/>
        </w:rPr>
        <w:t>intend</w:t>
      </w:r>
      <w:r>
        <w:rPr>
          <w:spacing w:val="-5"/>
          <w:w w:val="105"/>
        </w:rPr>
        <w:t xml:space="preserve"> </w:t>
      </w:r>
      <w:r>
        <w:rPr>
          <w:w w:val="105"/>
        </w:rPr>
        <w:t>to</w:t>
      </w:r>
      <w:r>
        <w:rPr>
          <w:spacing w:val="-5"/>
          <w:w w:val="105"/>
        </w:rPr>
        <w:t xml:space="preserve"> </w:t>
      </w:r>
      <w:r>
        <w:rPr>
          <w:w w:val="105"/>
        </w:rPr>
        <w:t>deal</w:t>
      </w:r>
      <w:r>
        <w:rPr>
          <w:spacing w:val="-4"/>
          <w:w w:val="105"/>
        </w:rPr>
        <w:t xml:space="preserve"> </w:t>
      </w:r>
      <w:r>
        <w:rPr>
          <w:w w:val="105"/>
        </w:rPr>
        <w:t>in</w:t>
      </w:r>
      <w:r>
        <w:rPr>
          <w:spacing w:val="-3"/>
          <w:w w:val="105"/>
        </w:rPr>
        <w:t xml:space="preserve"> </w:t>
      </w:r>
      <w:r>
        <w:rPr>
          <w:w w:val="105"/>
        </w:rPr>
        <w:t>the</w:t>
      </w:r>
      <w:r>
        <w:rPr>
          <w:spacing w:val="-2"/>
          <w:w w:val="105"/>
        </w:rPr>
        <w:t xml:space="preserve"> </w:t>
      </w:r>
      <w:r>
        <w:rPr>
          <w:w w:val="105"/>
        </w:rPr>
        <w:t>securities</w:t>
      </w:r>
      <w:r>
        <w:rPr>
          <w:spacing w:val="-3"/>
          <w:w w:val="105"/>
        </w:rPr>
        <w:t xml:space="preserve"> </w:t>
      </w:r>
      <w:r>
        <w:rPr>
          <w:w w:val="105"/>
        </w:rPr>
        <w:t>of</w:t>
      </w:r>
      <w:r>
        <w:rPr>
          <w:spacing w:val="-4"/>
          <w:w w:val="105"/>
        </w:rPr>
        <w:t xml:space="preserve"> </w:t>
      </w:r>
      <w:r>
        <w:rPr>
          <w:w w:val="105"/>
        </w:rPr>
        <w:t>the</w:t>
      </w:r>
      <w:r>
        <w:rPr>
          <w:spacing w:val="-1"/>
          <w:w w:val="105"/>
        </w:rPr>
        <w:t xml:space="preserve"> </w:t>
      </w:r>
      <w:r>
        <w:rPr>
          <w:w w:val="105"/>
        </w:rPr>
        <w:t>Company</w:t>
      </w:r>
      <w:r>
        <w:rPr>
          <w:spacing w:val="-4"/>
          <w:w w:val="105"/>
        </w:rPr>
        <w:t xml:space="preserve"> </w:t>
      </w:r>
      <w:r>
        <w:rPr>
          <w:w w:val="105"/>
        </w:rPr>
        <w:t>when</w:t>
      </w:r>
      <w:r>
        <w:rPr>
          <w:spacing w:val="-3"/>
          <w:w w:val="105"/>
        </w:rPr>
        <w:t xml:space="preserve"> </w:t>
      </w:r>
      <w:r>
        <w:rPr>
          <w:w w:val="105"/>
        </w:rPr>
        <w:t>the</w:t>
      </w:r>
      <w:r>
        <w:rPr>
          <w:spacing w:val="-4"/>
          <w:w w:val="105"/>
        </w:rPr>
        <w:t xml:space="preserve"> </w:t>
      </w:r>
      <w:r>
        <w:rPr>
          <w:w w:val="105"/>
        </w:rPr>
        <w:t>trading</w:t>
      </w:r>
      <w:r>
        <w:rPr>
          <w:spacing w:val="-2"/>
          <w:w w:val="105"/>
        </w:rPr>
        <w:t xml:space="preserve"> </w:t>
      </w:r>
      <w:r>
        <w:rPr>
          <w:w w:val="105"/>
        </w:rPr>
        <w:t>window is</w:t>
      </w:r>
      <w:r>
        <w:rPr>
          <w:spacing w:val="-11"/>
          <w:w w:val="105"/>
        </w:rPr>
        <w:t xml:space="preserve"> </w:t>
      </w:r>
      <w:r>
        <w:rPr>
          <w:w w:val="105"/>
        </w:rPr>
        <w:t>open</w:t>
      </w:r>
      <w:r>
        <w:rPr>
          <w:spacing w:val="-10"/>
          <w:w w:val="105"/>
        </w:rPr>
        <w:t xml:space="preserve"> </w:t>
      </w:r>
      <w:r>
        <w:rPr>
          <w:w w:val="105"/>
        </w:rPr>
        <w:t>and</w:t>
      </w:r>
      <w:r>
        <w:rPr>
          <w:spacing w:val="-10"/>
          <w:w w:val="105"/>
        </w:rPr>
        <w:t xml:space="preserve"> </w:t>
      </w:r>
      <w:r>
        <w:rPr>
          <w:w w:val="105"/>
        </w:rPr>
        <w:t>if</w:t>
      </w:r>
      <w:r>
        <w:rPr>
          <w:spacing w:val="-8"/>
          <w:w w:val="105"/>
        </w:rPr>
        <w:t xml:space="preserve"> </w:t>
      </w:r>
      <w:r>
        <w:rPr>
          <w:w w:val="105"/>
        </w:rPr>
        <w:t>the</w:t>
      </w:r>
      <w:r>
        <w:rPr>
          <w:spacing w:val="-8"/>
          <w:w w:val="105"/>
        </w:rPr>
        <w:t xml:space="preserve"> </w:t>
      </w:r>
      <w:r>
        <w:rPr>
          <w:w w:val="105"/>
        </w:rPr>
        <w:t>value</w:t>
      </w:r>
      <w:r>
        <w:rPr>
          <w:spacing w:val="-8"/>
          <w:w w:val="105"/>
        </w:rPr>
        <w:t xml:space="preserve"> </w:t>
      </w:r>
      <w:r>
        <w:rPr>
          <w:w w:val="105"/>
        </w:rPr>
        <w:t>of</w:t>
      </w:r>
      <w:r>
        <w:rPr>
          <w:spacing w:val="-6"/>
          <w:w w:val="105"/>
        </w:rPr>
        <w:t xml:space="preserve"> </w:t>
      </w:r>
      <w:r>
        <w:rPr>
          <w:w w:val="105"/>
        </w:rPr>
        <w:t>the</w:t>
      </w:r>
      <w:r>
        <w:rPr>
          <w:spacing w:val="-8"/>
          <w:w w:val="105"/>
        </w:rPr>
        <w:t xml:space="preserve"> </w:t>
      </w:r>
      <w:r>
        <w:rPr>
          <w:w w:val="105"/>
        </w:rPr>
        <w:t>proposed</w:t>
      </w:r>
      <w:r>
        <w:rPr>
          <w:spacing w:val="-8"/>
          <w:w w:val="105"/>
        </w:rPr>
        <w:t xml:space="preserve"> </w:t>
      </w:r>
      <w:r>
        <w:rPr>
          <w:w w:val="105"/>
        </w:rPr>
        <w:t>trades</w:t>
      </w:r>
      <w:r>
        <w:rPr>
          <w:spacing w:val="-8"/>
          <w:w w:val="105"/>
        </w:rPr>
        <w:t xml:space="preserve"> </w:t>
      </w:r>
      <w:r>
        <w:rPr>
          <w:w w:val="105"/>
        </w:rPr>
        <w:t>is</w:t>
      </w:r>
      <w:r>
        <w:rPr>
          <w:spacing w:val="-6"/>
          <w:w w:val="105"/>
        </w:rPr>
        <w:t xml:space="preserve"> </w:t>
      </w:r>
      <w:r>
        <w:rPr>
          <w:w w:val="105"/>
        </w:rPr>
        <w:t>above</w:t>
      </w:r>
      <w:r>
        <w:rPr>
          <w:spacing w:val="-8"/>
          <w:w w:val="105"/>
        </w:rPr>
        <w:t xml:space="preserve"> </w:t>
      </w:r>
      <w:r>
        <w:rPr>
          <w:w w:val="105"/>
        </w:rPr>
        <w:t>Rs.</w:t>
      </w:r>
      <w:r>
        <w:rPr>
          <w:spacing w:val="-9"/>
          <w:w w:val="105"/>
        </w:rPr>
        <w:t xml:space="preserve"> </w:t>
      </w:r>
      <w:r>
        <w:rPr>
          <w:w w:val="105"/>
        </w:rPr>
        <w:t>10</w:t>
      </w:r>
      <w:r>
        <w:rPr>
          <w:spacing w:val="-8"/>
          <w:w w:val="105"/>
        </w:rPr>
        <w:t xml:space="preserve"> </w:t>
      </w:r>
      <w:r>
        <w:rPr>
          <w:w w:val="105"/>
        </w:rPr>
        <w:t>Lakhs</w:t>
      </w:r>
      <w:r>
        <w:rPr>
          <w:spacing w:val="-6"/>
          <w:w w:val="105"/>
        </w:rPr>
        <w:t xml:space="preserve"> </w:t>
      </w:r>
      <w:r>
        <w:rPr>
          <w:w w:val="105"/>
        </w:rPr>
        <w:t>(market</w:t>
      </w:r>
      <w:r>
        <w:rPr>
          <w:spacing w:val="-10"/>
          <w:w w:val="105"/>
        </w:rPr>
        <w:t xml:space="preserve"> </w:t>
      </w:r>
      <w:r>
        <w:rPr>
          <w:w w:val="105"/>
        </w:rPr>
        <w:t>value),</w:t>
      </w:r>
      <w:r>
        <w:rPr>
          <w:spacing w:val="-10"/>
          <w:w w:val="105"/>
        </w:rPr>
        <w:t xml:space="preserve"> </w:t>
      </w:r>
      <w:r>
        <w:rPr>
          <w:w w:val="105"/>
        </w:rPr>
        <w:t>should</w:t>
      </w:r>
      <w:r>
        <w:rPr>
          <w:spacing w:val="-9"/>
          <w:w w:val="105"/>
        </w:rPr>
        <w:t xml:space="preserve"> </w:t>
      </w:r>
      <w:r>
        <w:rPr>
          <w:w w:val="105"/>
        </w:rPr>
        <w:t>obtain</w:t>
      </w:r>
      <w:r>
        <w:rPr>
          <w:spacing w:val="-8"/>
          <w:w w:val="105"/>
        </w:rPr>
        <w:t xml:space="preserve"> </w:t>
      </w:r>
      <w:r>
        <w:rPr>
          <w:w w:val="105"/>
        </w:rPr>
        <w:t>pre- clearance from the Compliance Officer for each transaction. However, no designated person shall be entitled to apply for pre-clearance of any proposed trade if such designated person is in possession of unpublished price sensitive information even if the trading window is not closed and hence he shall not be allowed to trade. The pre-clearance procedure shall be as</w:t>
      </w:r>
      <w:r>
        <w:rPr>
          <w:spacing w:val="-32"/>
          <w:w w:val="105"/>
        </w:rPr>
        <w:t xml:space="preserve"> </w:t>
      </w:r>
      <w:r>
        <w:rPr>
          <w:w w:val="105"/>
        </w:rPr>
        <w:t>hereunder:</w:t>
      </w:r>
    </w:p>
    <w:p w:rsidR="00007D79" w:rsidRDefault="005229DB">
      <w:pPr>
        <w:pStyle w:val="ListParagraph"/>
        <w:numPr>
          <w:ilvl w:val="0"/>
          <w:numId w:val="9"/>
        </w:numPr>
        <w:tabs>
          <w:tab w:val="left" w:pos="612"/>
        </w:tabs>
        <w:spacing w:before="188" w:line="285" w:lineRule="auto"/>
        <w:ind w:right="343" w:firstLine="0"/>
        <w:jc w:val="both"/>
        <w:rPr>
          <w:sz w:val="20"/>
        </w:rPr>
      </w:pPr>
      <w:r>
        <w:rPr>
          <w:w w:val="105"/>
          <w:sz w:val="20"/>
        </w:rPr>
        <w:t>An application may be made in the prescribed Form (Annexure 1) to the Compliance Officer indicating</w:t>
      </w:r>
      <w:r>
        <w:rPr>
          <w:spacing w:val="-5"/>
          <w:w w:val="105"/>
          <w:sz w:val="20"/>
        </w:rPr>
        <w:t xml:space="preserve"> </w:t>
      </w:r>
      <w:r>
        <w:rPr>
          <w:w w:val="105"/>
          <w:sz w:val="20"/>
        </w:rPr>
        <w:t>the</w:t>
      </w:r>
      <w:r>
        <w:rPr>
          <w:spacing w:val="-6"/>
          <w:w w:val="105"/>
          <w:sz w:val="20"/>
        </w:rPr>
        <w:t xml:space="preserve"> </w:t>
      </w:r>
      <w:r>
        <w:rPr>
          <w:w w:val="105"/>
          <w:sz w:val="20"/>
        </w:rPr>
        <w:t>estimated</w:t>
      </w:r>
      <w:r>
        <w:rPr>
          <w:spacing w:val="-7"/>
          <w:w w:val="105"/>
          <w:sz w:val="20"/>
        </w:rPr>
        <w:t xml:space="preserve"> </w:t>
      </w:r>
      <w:r>
        <w:rPr>
          <w:w w:val="105"/>
          <w:sz w:val="20"/>
        </w:rPr>
        <w:t>number</w:t>
      </w:r>
      <w:r>
        <w:rPr>
          <w:spacing w:val="-7"/>
          <w:w w:val="105"/>
          <w:sz w:val="20"/>
        </w:rPr>
        <w:t xml:space="preserve"> </w:t>
      </w:r>
      <w:r>
        <w:rPr>
          <w:w w:val="105"/>
          <w:sz w:val="20"/>
        </w:rPr>
        <w:t>of</w:t>
      </w:r>
      <w:r>
        <w:rPr>
          <w:spacing w:val="-6"/>
          <w:w w:val="105"/>
          <w:sz w:val="20"/>
        </w:rPr>
        <w:t xml:space="preserve"> </w:t>
      </w:r>
      <w:r>
        <w:rPr>
          <w:w w:val="105"/>
          <w:sz w:val="20"/>
        </w:rPr>
        <w:t>securities</w:t>
      </w:r>
      <w:r>
        <w:rPr>
          <w:spacing w:val="-8"/>
          <w:w w:val="105"/>
          <w:sz w:val="20"/>
        </w:rPr>
        <w:t xml:space="preserve"> </w:t>
      </w:r>
      <w:r>
        <w:rPr>
          <w:w w:val="105"/>
          <w:sz w:val="20"/>
        </w:rPr>
        <w:t>that</w:t>
      </w:r>
      <w:r>
        <w:rPr>
          <w:spacing w:val="-8"/>
          <w:w w:val="105"/>
          <w:sz w:val="20"/>
        </w:rPr>
        <w:t xml:space="preserve"> </w:t>
      </w:r>
      <w:r>
        <w:rPr>
          <w:w w:val="105"/>
          <w:sz w:val="20"/>
        </w:rPr>
        <w:t>the</w:t>
      </w:r>
      <w:r>
        <w:rPr>
          <w:spacing w:val="-8"/>
          <w:w w:val="105"/>
          <w:sz w:val="20"/>
        </w:rPr>
        <w:t xml:space="preserve"> </w:t>
      </w:r>
      <w:r>
        <w:rPr>
          <w:w w:val="105"/>
          <w:sz w:val="20"/>
        </w:rPr>
        <w:t>Designated</w:t>
      </w:r>
      <w:r>
        <w:rPr>
          <w:spacing w:val="-6"/>
          <w:w w:val="105"/>
          <w:sz w:val="20"/>
        </w:rPr>
        <w:t xml:space="preserve"> </w:t>
      </w:r>
      <w:r>
        <w:rPr>
          <w:w w:val="105"/>
          <w:sz w:val="20"/>
        </w:rPr>
        <w:t>Person</w:t>
      </w:r>
      <w:r>
        <w:rPr>
          <w:spacing w:val="-6"/>
          <w:w w:val="105"/>
          <w:sz w:val="20"/>
        </w:rPr>
        <w:t xml:space="preserve"> </w:t>
      </w:r>
      <w:r>
        <w:rPr>
          <w:w w:val="105"/>
          <w:sz w:val="20"/>
        </w:rPr>
        <w:t>intends</w:t>
      </w:r>
      <w:r>
        <w:rPr>
          <w:spacing w:val="-8"/>
          <w:w w:val="105"/>
          <w:sz w:val="20"/>
        </w:rPr>
        <w:t xml:space="preserve"> </w:t>
      </w:r>
      <w:r>
        <w:rPr>
          <w:w w:val="105"/>
          <w:sz w:val="20"/>
        </w:rPr>
        <w:t>to</w:t>
      </w:r>
      <w:r>
        <w:rPr>
          <w:spacing w:val="-6"/>
          <w:w w:val="105"/>
          <w:sz w:val="20"/>
        </w:rPr>
        <w:t xml:space="preserve"> </w:t>
      </w:r>
      <w:r>
        <w:rPr>
          <w:w w:val="105"/>
          <w:sz w:val="20"/>
        </w:rPr>
        <w:t>deal</w:t>
      </w:r>
      <w:r>
        <w:rPr>
          <w:spacing w:val="-9"/>
          <w:w w:val="105"/>
          <w:sz w:val="20"/>
        </w:rPr>
        <w:t xml:space="preserve"> </w:t>
      </w:r>
      <w:r>
        <w:rPr>
          <w:w w:val="105"/>
          <w:sz w:val="20"/>
        </w:rPr>
        <w:t>in,</w:t>
      </w:r>
      <w:r>
        <w:rPr>
          <w:spacing w:val="-5"/>
          <w:w w:val="105"/>
          <w:sz w:val="20"/>
        </w:rPr>
        <w:t xml:space="preserve"> </w:t>
      </w:r>
      <w:r>
        <w:rPr>
          <w:w w:val="105"/>
          <w:sz w:val="20"/>
        </w:rPr>
        <w:t>the</w:t>
      </w:r>
      <w:r>
        <w:rPr>
          <w:spacing w:val="-5"/>
          <w:w w:val="105"/>
          <w:sz w:val="20"/>
        </w:rPr>
        <w:t xml:space="preserve"> </w:t>
      </w:r>
      <w:r>
        <w:rPr>
          <w:w w:val="105"/>
          <w:sz w:val="20"/>
        </w:rPr>
        <w:t>details as to the depository with which he has a security account, the details as to the securities in such depository</w:t>
      </w:r>
      <w:r>
        <w:rPr>
          <w:spacing w:val="-10"/>
          <w:w w:val="105"/>
          <w:sz w:val="20"/>
        </w:rPr>
        <w:t xml:space="preserve"> </w:t>
      </w:r>
      <w:r>
        <w:rPr>
          <w:w w:val="105"/>
          <w:sz w:val="20"/>
        </w:rPr>
        <w:t>mode</w:t>
      </w:r>
      <w:r>
        <w:rPr>
          <w:spacing w:val="-9"/>
          <w:w w:val="105"/>
          <w:sz w:val="20"/>
        </w:rPr>
        <w:t xml:space="preserve"> </w:t>
      </w:r>
      <w:r>
        <w:rPr>
          <w:w w:val="105"/>
          <w:sz w:val="20"/>
        </w:rPr>
        <w:t>and</w:t>
      </w:r>
      <w:r>
        <w:rPr>
          <w:spacing w:val="-8"/>
          <w:w w:val="105"/>
          <w:sz w:val="20"/>
        </w:rPr>
        <w:t xml:space="preserve"> </w:t>
      </w:r>
      <w:r>
        <w:rPr>
          <w:w w:val="105"/>
          <w:sz w:val="20"/>
        </w:rPr>
        <w:t>such</w:t>
      </w:r>
      <w:r>
        <w:rPr>
          <w:spacing w:val="-10"/>
          <w:w w:val="105"/>
          <w:sz w:val="20"/>
        </w:rPr>
        <w:t xml:space="preserve"> </w:t>
      </w:r>
      <w:r>
        <w:rPr>
          <w:w w:val="105"/>
          <w:sz w:val="20"/>
        </w:rPr>
        <w:t>other</w:t>
      </w:r>
      <w:r>
        <w:rPr>
          <w:spacing w:val="-8"/>
          <w:w w:val="105"/>
          <w:sz w:val="20"/>
        </w:rPr>
        <w:t xml:space="preserve"> </w:t>
      </w:r>
      <w:r>
        <w:rPr>
          <w:w w:val="105"/>
          <w:sz w:val="20"/>
        </w:rPr>
        <w:t>details</w:t>
      </w:r>
      <w:r>
        <w:rPr>
          <w:spacing w:val="-6"/>
          <w:w w:val="105"/>
          <w:sz w:val="20"/>
        </w:rPr>
        <w:t xml:space="preserve"> </w:t>
      </w:r>
      <w:r>
        <w:rPr>
          <w:w w:val="105"/>
          <w:sz w:val="20"/>
        </w:rPr>
        <w:t>as</w:t>
      </w:r>
      <w:r>
        <w:rPr>
          <w:spacing w:val="-9"/>
          <w:w w:val="105"/>
          <w:sz w:val="20"/>
        </w:rPr>
        <w:t xml:space="preserve"> </w:t>
      </w:r>
      <w:r>
        <w:rPr>
          <w:w w:val="105"/>
          <w:sz w:val="20"/>
        </w:rPr>
        <w:t>may</w:t>
      </w:r>
      <w:r>
        <w:rPr>
          <w:spacing w:val="-8"/>
          <w:w w:val="105"/>
          <w:sz w:val="20"/>
        </w:rPr>
        <w:t xml:space="preserve"> </w:t>
      </w:r>
      <w:r>
        <w:rPr>
          <w:w w:val="105"/>
          <w:sz w:val="20"/>
        </w:rPr>
        <w:t>be</w:t>
      </w:r>
      <w:r>
        <w:rPr>
          <w:spacing w:val="-4"/>
          <w:w w:val="105"/>
          <w:sz w:val="20"/>
        </w:rPr>
        <w:t xml:space="preserve"> </w:t>
      </w:r>
      <w:r>
        <w:rPr>
          <w:w w:val="105"/>
          <w:sz w:val="20"/>
        </w:rPr>
        <w:t>required</w:t>
      </w:r>
      <w:r>
        <w:rPr>
          <w:spacing w:val="-8"/>
          <w:w w:val="105"/>
          <w:sz w:val="20"/>
        </w:rPr>
        <w:t xml:space="preserve"> </w:t>
      </w:r>
      <w:r>
        <w:rPr>
          <w:w w:val="105"/>
          <w:sz w:val="20"/>
        </w:rPr>
        <w:t>the</w:t>
      </w:r>
      <w:r>
        <w:rPr>
          <w:spacing w:val="-5"/>
          <w:w w:val="105"/>
          <w:sz w:val="20"/>
        </w:rPr>
        <w:t xml:space="preserve"> </w:t>
      </w:r>
      <w:r>
        <w:rPr>
          <w:w w:val="105"/>
          <w:sz w:val="20"/>
        </w:rPr>
        <w:t>Compliance</w:t>
      </w:r>
      <w:r>
        <w:rPr>
          <w:spacing w:val="-6"/>
          <w:w w:val="105"/>
          <w:sz w:val="20"/>
        </w:rPr>
        <w:t xml:space="preserve"> </w:t>
      </w:r>
      <w:r>
        <w:rPr>
          <w:w w:val="105"/>
          <w:sz w:val="20"/>
        </w:rPr>
        <w:t>Officer</w:t>
      </w:r>
      <w:r>
        <w:rPr>
          <w:spacing w:val="-5"/>
          <w:w w:val="105"/>
          <w:sz w:val="20"/>
        </w:rPr>
        <w:t xml:space="preserve"> </w:t>
      </w:r>
      <w:r>
        <w:rPr>
          <w:w w:val="105"/>
          <w:sz w:val="20"/>
        </w:rPr>
        <w:t>in</w:t>
      </w:r>
      <w:r>
        <w:rPr>
          <w:spacing w:val="-6"/>
          <w:w w:val="105"/>
          <w:sz w:val="20"/>
        </w:rPr>
        <w:t xml:space="preserve"> </w:t>
      </w:r>
      <w:r>
        <w:rPr>
          <w:w w:val="105"/>
          <w:sz w:val="20"/>
        </w:rPr>
        <w:t>that</w:t>
      </w:r>
      <w:r>
        <w:rPr>
          <w:spacing w:val="-8"/>
          <w:w w:val="105"/>
          <w:sz w:val="20"/>
        </w:rPr>
        <w:t xml:space="preserve"> </w:t>
      </w:r>
      <w:r>
        <w:rPr>
          <w:w w:val="105"/>
          <w:sz w:val="20"/>
        </w:rPr>
        <w:t>behalf.</w:t>
      </w:r>
    </w:p>
    <w:p w:rsidR="00007D79" w:rsidRDefault="005229DB">
      <w:pPr>
        <w:pStyle w:val="ListParagraph"/>
        <w:numPr>
          <w:ilvl w:val="0"/>
          <w:numId w:val="9"/>
        </w:numPr>
        <w:tabs>
          <w:tab w:val="left" w:pos="631"/>
        </w:tabs>
        <w:spacing w:before="185" w:line="288" w:lineRule="auto"/>
        <w:ind w:right="343" w:firstLine="0"/>
        <w:jc w:val="both"/>
        <w:rPr>
          <w:sz w:val="20"/>
        </w:rPr>
      </w:pPr>
      <w:r>
        <w:rPr>
          <w:w w:val="105"/>
          <w:sz w:val="20"/>
        </w:rPr>
        <w:t>A Declaration (as per Annexure 2) shall be executed in favour of the Company by such Designated Person</w:t>
      </w:r>
      <w:r>
        <w:rPr>
          <w:spacing w:val="-4"/>
          <w:w w:val="105"/>
          <w:sz w:val="20"/>
        </w:rPr>
        <w:t xml:space="preserve"> </w:t>
      </w:r>
      <w:r>
        <w:rPr>
          <w:w w:val="105"/>
          <w:sz w:val="20"/>
        </w:rPr>
        <w:t>incorporating,</w:t>
      </w:r>
      <w:r>
        <w:rPr>
          <w:spacing w:val="-5"/>
          <w:w w:val="105"/>
          <w:sz w:val="20"/>
        </w:rPr>
        <w:t xml:space="preserve"> </w:t>
      </w:r>
      <w:r>
        <w:rPr>
          <w:w w:val="105"/>
          <w:sz w:val="20"/>
        </w:rPr>
        <w:t>inter</w:t>
      </w:r>
      <w:r>
        <w:rPr>
          <w:spacing w:val="-2"/>
          <w:w w:val="105"/>
          <w:sz w:val="20"/>
        </w:rPr>
        <w:t xml:space="preserve"> </w:t>
      </w:r>
      <w:r>
        <w:rPr>
          <w:w w:val="105"/>
          <w:sz w:val="20"/>
        </w:rPr>
        <w:t>alia,</w:t>
      </w:r>
      <w:r>
        <w:rPr>
          <w:spacing w:val="-2"/>
          <w:w w:val="105"/>
          <w:sz w:val="20"/>
        </w:rPr>
        <w:t xml:space="preserve"> </w:t>
      </w:r>
      <w:r>
        <w:rPr>
          <w:w w:val="105"/>
          <w:sz w:val="20"/>
        </w:rPr>
        <w:t>the</w:t>
      </w:r>
      <w:r>
        <w:rPr>
          <w:spacing w:val="-3"/>
          <w:w w:val="105"/>
          <w:sz w:val="20"/>
        </w:rPr>
        <w:t xml:space="preserve"> </w:t>
      </w:r>
      <w:r>
        <w:rPr>
          <w:w w:val="105"/>
          <w:sz w:val="20"/>
        </w:rPr>
        <w:t>following</w:t>
      </w:r>
      <w:r>
        <w:rPr>
          <w:spacing w:val="-2"/>
          <w:w w:val="105"/>
          <w:sz w:val="20"/>
        </w:rPr>
        <w:t xml:space="preserve"> </w:t>
      </w:r>
      <w:r>
        <w:rPr>
          <w:w w:val="105"/>
          <w:sz w:val="20"/>
        </w:rPr>
        <w:t>clauses,</w:t>
      </w:r>
      <w:r>
        <w:rPr>
          <w:spacing w:val="-5"/>
          <w:w w:val="105"/>
          <w:sz w:val="20"/>
        </w:rPr>
        <w:t xml:space="preserve"> </w:t>
      </w:r>
      <w:r>
        <w:rPr>
          <w:w w:val="105"/>
          <w:sz w:val="20"/>
        </w:rPr>
        <w:t>as</w:t>
      </w:r>
      <w:r>
        <w:rPr>
          <w:spacing w:val="-6"/>
          <w:w w:val="105"/>
          <w:sz w:val="20"/>
        </w:rPr>
        <w:t xml:space="preserve"> </w:t>
      </w:r>
      <w:r>
        <w:rPr>
          <w:w w:val="105"/>
          <w:sz w:val="20"/>
        </w:rPr>
        <w:t>may</w:t>
      </w:r>
      <w:r>
        <w:rPr>
          <w:spacing w:val="-5"/>
          <w:w w:val="105"/>
          <w:sz w:val="20"/>
        </w:rPr>
        <w:t xml:space="preserve"> </w:t>
      </w:r>
      <w:r>
        <w:rPr>
          <w:w w:val="105"/>
          <w:sz w:val="20"/>
        </w:rPr>
        <w:t>be</w:t>
      </w:r>
      <w:r>
        <w:rPr>
          <w:spacing w:val="-3"/>
          <w:w w:val="105"/>
          <w:sz w:val="20"/>
        </w:rPr>
        <w:t xml:space="preserve"> </w:t>
      </w:r>
      <w:r>
        <w:rPr>
          <w:w w:val="105"/>
          <w:sz w:val="20"/>
        </w:rPr>
        <w:t>applicable:</w:t>
      </w:r>
    </w:p>
    <w:p w:rsidR="00007D79" w:rsidRDefault="005229DB">
      <w:pPr>
        <w:pStyle w:val="ListParagraph"/>
        <w:numPr>
          <w:ilvl w:val="0"/>
          <w:numId w:val="8"/>
        </w:numPr>
        <w:tabs>
          <w:tab w:val="left" w:pos="643"/>
        </w:tabs>
        <w:spacing w:before="184" w:line="288" w:lineRule="auto"/>
        <w:ind w:right="342" w:firstLine="0"/>
        <w:jc w:val="both"/>
        <w:rPr>
          <w:sz w:val="20"/>
        </w:rPr>
      </w:pPr>
      <w:r>
        <w:rPr>
          <w:w w:val="105"/>
          <w:sz w:val="20"/>
        </w:rPr>
        <w:t>That the employee/Director/Officer does not have any access or is not in possession of 'Price Sensitive Information' up to the time of signing of the</w:t>
      </w:r>
      <w:r>
        <w:rPr>
          <w:spacing w:val="-26"/>
          <w:w w:val="105"/>
          <w:sz w:val="20"/>
        </w:rPr>
        <w:t xml:space="preserve"> </w:t>
      </w:r>
      <w:r>
        <w:rPr>
          <w:w w:val="105"/>
          <w:sz w:val="20"/>
        </w:rPr>
        <w:t>Declaration.</w:t>
      </w:r>
    </w:p>
    <w:p w:rsidR="00007D79" w:rsidRDefault="005229DB">
      <w:pPr>
        <w:pStyle w:val="ListParagraph"/>
        <w:numPr>
          <w:ilvl w:val="0"/>
          <w:numId w:val="8"/>
        </w:numPr>
        <w:tabs>
          <w:tab w:val="left" w:pos="628"/>
        </w:tabs>
        <w:spacing w:before="181" w:line="285" w:lineRule="auto"/>
        <w:ind w:right="342" w:firstLine="0"/>
        <w:jc w:val="both"/>
        <w:rPr>
          <w:sz w:val="20"/>
        </w:rPr>
      </w:pPr>
      <w:r>
        <w:rPr>
          <w:w w:val="105"/>
          <w:sz w:val="20"/>
        </w:rPr>
        <w:t>That in case the Designated Employee has access to receive 'Price Sensitive Information' after the signing</w:t>
      </w:r>
      <w:r>
        <w:rPr>
          <w:spacing w:val="-9"/>
          <w:w w:val="105"/>
          <w:sz w:val="20"/>
        </w:rPr>
        <w:t xml:space="preserve"> </w:t>
      </w:r>
      <w:r>
        <w:rPr>
          <w:w w:val="105"/>
          <w:sz w:val="20"/>
        </w:rPr>
        <w:t>of</w:t>
      </w:r>
      <w:r>
        <w:rPr>
          <w:spacing w:val="-10"/>
          <w:w w:val="105"/>
          <w:sz w:val="20"/>
        </w:rPr>
        <w:t xml:space="preserve"> </w:t>
      </w:r>
      <w:r>
        <w:rPr>
          <w:w w:val="105"/>
          <w:sz w:val="20"/>
        </w:rPr>
        <w:t>the</w:t>
      </w:r>
      <w:r>
        <w:rPr>
          <w:spacing w:val="-8"/>
          <w:w w:val="105"/>
          <w:sz w:val="20"/>
        </w:rPr>
        <w:t xml:space="preserve"> </w:t>
      </w:r>
      <w:r>
        <w:rPr>
          <w:w w:val="105"/>
          <w:sz w:val="20"/>
        </w:rPr>
        <w:t>Declaration</w:t>
      </w:r>
      <w:r>
        <w:rPr>
          <w:spacing w:val="-9"/>
          <w:w w:val="105"/>
          <w:sz w:val="20"/>
        </w:rPr>
        <w:t xml:space="preserve"> </w:t>
      </w:r>
      <w:r>
        <w:rPr>
          <w:w w:val="105"/>
          <w:sz w:val="20"/>
        </w:rPr>
        <w:t>but</w:t>
      </w:r>
      <w:r>
        <w:rPr>
          <w:spacing w:val="-10"/>
          <w:w w:val="105"/>
          <w:sz w:val="20"/>
        </w:rPr>
        <w:t xml:space="preserve"> </w:t>
      </w:r>
      <w:r>
        <w:rPr>
          <w:w w:val="105"/>
          <w:sz w:val="20"/>
        </w:rPr>
        <w:t>before</w:t>
      </w:r>
      <w:r>
        <w:rPr>
          <w:spacing w:val="-10"/>
          <w:w w:val="105"/>
          <w:sz w:val="20"/>
        </w:rPr>
        <w:t xml:space="preserve"> </w:t>
      </w:r>
      <w:r>
        <w:rPr>
          <w:w w:val="105"/>
          <w:sz w:val="20"/>
        </w:rPr>
        <w:t>the</w:t>
      </w:r>
      <w:r>
        <w:rPr>
          <w:spacing w:val="-9"/>
          <w:w w:val="105"/>
          <w:sz w:val="20"/>
        </w:rPr>
        <w:t xml:space="preserve"> </w:t>
      </w:r>
      <w:r>
        <w:rPr>
          <w:w w:val="105"/>
          <w:sz w:val="20"/>
        </w:rPr>
        <w:t>execution</w:t>
      </w:r>
      <w:r>
        <w:rPr>
          <w:spacing w:val="-12"/>
          <w:w w:val="105"/>
          <w:sz w:val="20"/>
        </w:rPr>
        <w:t xml:space="preserve"> </w:t>
      </w:r>
      <w:r>
        <w:rPr>
          <w:w w:val="105"/>
          <w:sz w:val="20"/>
        </w:rPr>
        <w:t>of</w:t>
      </w:r>
      <w:r>
        <w:rPr>
          <w:spacing w:val="-9"/>
          <w:w w:val="105"/>
          <w:sz w:val="20"/>
        </w:rPr>
        <w:t xml:space="preserve"> </w:t>
      </w:r>
      <w:r>
        <w:rPr>
          <w:w w:val="105"/>
          <w:sz w:val="20"/>
        </w:rPr>
        <w:t>the</w:t>
      </w:r>
      <w:r>
        <w:rPr>
          <w:spacing w:val="-10"/>
          <w:w w:val="105"/>
          <w:sz w:val="20"/>
        </w:rPr>
        <w:t xml:space="preserve"> </w:t>
      </w:r>
      <w:r>
        <w:rPr>
          <w:w w:val="105"/>
          <w:sz w:val="20"/>
        </w:rPr>
        <w:t>transaction</w:t>
      </w:r>
      <w:r>
        <w:rPr>
          <w:spacing w:val="-10"/>
          <w:w w:val="105"/>
          <w:sz w:val="20"/>
        </w:rPr>
        <w:t xml:space="preserve"> </w:t>
      </w:r>
      <w:r>
        <w:rPr>
          <w:w w:val="105"/>
          <w:sz w:val="20"/>
        </w:rPr>
        <w:t>he/she</w:t>
      </w:r>
      <w:r>
        <w:rPr>
          <w:spacing w:val="-7"/>
          <w:w w:val="105"/>
          <w:sz w:val="20"/>
        </w:rPr>
        <w:t xml:space="preserve"> </w:t>
      </w:r>
      <w:r>
        <w:rPr>
          <w:w w:val="105"/>
          <w:sz w:val="20"/>
        </w:rPr>
        <w:t>shall</w:t>
      </w:r>
      <w:r>
        <w:rPr>
          <w:spacing w:val="-11"/>
          <w:w w:val="105"/>
          <w:sz w:val="20"/>
        </w:rPr>
        <w:t xml:space="preserve"> </w:t>
      </w:r>
      <w:r>
        <w:rPr>
          <w:w w:val="105"/>
          <w:sz w:val="20"/>
        </w:rPr>
        <w:t>forthwith</w:t>
      </w:r>
      <w:r>
        <w:rPr>
          <w:spacing w:val="-10"/>
          <w:w w:val="105"/>
          <w:sz w:val="20"/>
        </w:rPr>
        <w:t xml:space="preserve"> </w:t>
      </w:r>
      <w:r>
        <w:rPr>
          <w:w w:val="105"/>
          <w:sz w:val="20"/>
        </w:rPr>
        <w:t>inform</w:t>
      </w:r>
      <w:r>
        <w:rPr>
          <w:spacing w:val="-9"/>
          <w:w w:val="105"/>
          <w:sz w:val="20"/>
        </w:rPr>
        <w:t xml:space="preserve"> </w:t>
      </w:r>
      <w:r>
        <w:rPr>
          <w:w w:val="105"/>
          <w:sz w:val="20"/>
        </w:rPr>
        <w:t>the Compliance Officer of the change in his position and that he/she shall refrain from dealing in the securities of the Company till the time such information becomes public and after a lapse of 48 hours thereof.</w:t>
      </w:r>
    </w:p>
    <w:p w:rsidR="00007D79" w:rsidRDefault="005229DB">
      <w:pPr>
        <w:pStyle w:val="ListParagraph"/>
        <w:numPr>
          <w:ilvl w:val="0"/>
          <w:numId w:val="8"/>
        </w:numPr>
        <w:tabs>
          <w:tab w:val="left" w:pos="590"/>
        </w:tabs>
        <w:spacing w:before="189" w:line="285" w:lineRule="auto"/>
        <w:ind w:right="343" w:firstLine="0"/>
        <w:jc w:val="both"/>
        <w:rPr>
          <w:sz w:val="20"/>
        </w:rPr>
      </w:pPr>
      <w:r>
        <w:rPr>
          <w:w w:val="105"/>
          <w:sz w:val="20"/>
        </w:rPr>
        <w:t>That</w:t>
      </w:r>
      <w:r>
        <w:rPr>
          <w:spacing w:val="-6"/>
          <w:w w:val="105"/>
          <w:sz w:val="20"/>
        </w:rPr>
        <w:t xml:space="preserve"> </w:t>
      </w:r>
      <w:r>
        <w:rPr>
          <w:w w:val="105"/>
          <w:sz w:val="20"/>
        </w:rPr>
        <w:t>he/she</w:t>
      </w:r>
      <w:r>
        <w:rPr>
          <w:spacing w:val="-5"/>
          <w:w w:val="105"/>
          <w:sz w:val="20"/>
        </w:rPr>
        <w:t xml:space="preserve"> </w:t>
      </w:r>
      <w:r>
        <w:rPr>
          <w:w w:val="105"/>
          <w:sz w:val="20"/>
        </w:rPr>
        <w:t>has</w:t>
      </w:r>
      <w:r>
        <w:rPr>
          <w:spacing w:val="-10"/>
          <w:w w:val="105"/>
          <w:sz w:val="20"/>
        </w:rPr>
        <w:t xml:space="preserve"> </w:t>
      </w:r>
      <w:r>
        <w:rPr>
          <w:w w:val="105"/>
          <w:sz w:val="20"/>
        </w:rPr>
        <w:t>not</w:t>
      </w:r>
      <w:r>
        <w:rPr>
          <w:spacing w:val="-6"/>
          <w:w w:val="105"/>
          <w:sz w:val="20"/>
        </w:rPr>
        <w:t xml:space="preserve"> </w:t>
      </w:r>
      <w:r>
        <w:rPr>
          <w:w w:val="105"/>
          <w:sz w:val="20"/>
        </w:rPr>
        <w:t>contravened</w:t>
      </w:r>
      <w:r>
        <w:rPr>
          <w:spacing w:val="-9"/>
          <w:w w:val="105"/>
          <w:sz w:val="20"/>
        </w:rPr>
        <w:t xml:space="preserve"> </w:t>
      </w:r>
      <w:r>
        <w:rPr>
          <w:w w:val="105"/>
          <w:sz w:val="20"/>
        </w:rPr>
        <w:t>the</w:t>
      </w:r>
      <w:r>
        <w:rPr>
          <w:spacing w:val="-7"/>
          <w:w w:val="105"/>
          <w:sz w:val="20"/>
        </w:rPr>
        <w:t xml:space="preserve"> </w:t>
      </w:r>
      <w:r>
        <w:rPr>
          <w:w w:val="105"/>
          <w:sz w:val="20"/>
        </w:rPr>
        <w:t>code</w:t>
      </w:r>
      <w:r>
        <w:rPr>
          <w:spacing w:val="-8"/>
          <w:w w:val="105"/>
          <w:sz w:val="20"/>
        </w:rPr>
        <w:t xml:space="preserve"> </w:t>
      </w:r>
      <w:r>
        <w:rPr>
          <w:w w:val="105"/>
          <w:sz w:val="20"/>
        </w:rPr>
        <w:t>of</w:t>
      </w:r>
      <w:r>
        <w:rPr>
          <w:spacing w:val="-5"/>
          <w:w w:val="105"/>
          <w:sz w:val="20"/>
        </w:rPr>
        <w:t xml:space="preserve"> </w:t>
      </w:r>
      <w:r>
        <w:rPr>
          <w:w w:val="105"/>
          <w:sz w:val="20"/>
        </w:rPr>
        <w:t>conduct</w:t>
      </w:r>
      <w:r>
        <w:rPr>
          <w:spacing w:val="-8"/>
          <w:w w:val="105"/>
          <w:sz w:val="20"/>
        </w:rPr>
        <w:t xml:space="preserve"> </w:t>
      </w:r>
      <w:r>
        <w:rPr>
          <w:w w:val="105"/>
          <w:sz w:val="20"/>
        </w:rPr>
        <w:t>for</w:t>
      </w:r>
      <w:r>
        <w:rPr>
          <w:spacing w:val="-8"/>
          <w:w w:val="105"/>
          <w:sz w:val="20"/>
        </w:rPr>
        <w:t xml:space="preserve"> </w:t>
      </w:r>
      <w:r>
        <w:rPr>
          <w:w w:val="105"/>
          <w:sz w:val="20"/>
        </w:rPr>
        <w:t>prevention</w:t>
      </w:r>
      <w:r>
        <w:rPr>
          <w:spacing w:val="-7"/>
          <w:w w:val="105"/>
          <w:sz w:val="20"/>
        </w:rPr>
        <w:t xml:space="preserve"> </w:t>
      </w:r>
      <w:r>
        <w:rPr>
          <w:w w:val="105"/>
          <w:sz w:val="20"/>
        </w:rPr>
        <w:t>of</w:t>
      </w:r>
      <w:r>
        <w:rPr>
          <w:spacing w:val="-8"/>
          <w:w w:val="105"/>
          <w:sz w:val="20"/>
        </w:rPr>
        <w:t xml:space="preserve"> </w:t>
      </w:r>
      <w:r>
        <w:rPr>
          <w:w w:val="105"/>
          <w:sz w:val="20"/>
        </w:rPr>
        <w:t>insider</w:t>
      </w:r>
      <w:r>
        <w:rPr>
          <w:spacing w:val="-8"/>
          <w:w w:val="105"/>
          <w:sz w:val="20"/>
        </w:rPr>
        <w:t xml:space="preserve"> </w:t>
      </w:r>
      <w:r>
        <w:rPr>
          <w:w w:val="105"/>
          <w:sz w:val="20"/>
        </w:rPr>
        <w:t>trading</w:t>
      </w:r>
      <w:r>
        <w:rPr>
          <w:spacing w:val="-7"/>
          <w:w w:val="105"/>
          <w:sz w:val="20"/>
        </w:rPr>
        <w:t xml:space="preserve"> </w:t>
      </w:r>
      <w:r>
        <w:rPr>
          <w:w w:val="105"/>
          <w:sz w:val="20"/>
        </w:rPr>
        <w:t>as</w:t>
      </w:r>
      <w:r>
        <w:rPr>
          <w:spacing w:val="-9"/>
          <w:w w:val="105"/>
          <w:sz w:val="20"/>
        </w:rPr>
        <w:t xml:space="preserve"> </w:t>
      </w:r>
      <w:r>
        <w:rPr>
          <w:w w:val="105"/>
          <w:sz w:val="20"/>
        </w:rPr>
        <w:t>notified</w:t>
      </w:r>
      <w:r>
        <w:rPr>
          <w:spacing w:val="-7"/>
          <w:w w:val="105"/>
          <w:sz w:val="20"/>
        </w:rPr>
        <w:t xml:space="preserve"> </w:t>
      </w:r>
      <w:r>
        <w:rPr>
          <w:w w:val="105"/>
          <w:sz w:val="20"/>
        </w:rPr>
        <w:t>by the Company from time to</w:t>
      </w:r>
      <w:r>
        <w:rPr>
          <w:spacing w:val="-5"/>
          <w:w w:val="105"/>
          <w:sz w:val="20"/>
        </w:rPr>
        <w:t xml:space="preserve"> </w:t>
      </w:r>
      <w:r>
        <w:rPr>
          <w:w w:val="105"/>
          <w:sz w:val="20"/>
        </w:rPr>
        <w:t>time.</w:t>
      </w:r>
    </w:p>
    <w:p w:rsidR="00007D79" w:rsidRDefault="005229DB">
      <w:pPr>
        <w:pStyle w:val="ListParagraph"/>
        <w:numPr>
          <w:ilvl w:val="0"/>
          <w:numId w:val="8"/>
        </w:numPr>
        <w:tabs>
          <w:tab w:val="left" w:pos="612"/>
        </w:tabs>
        <w:spacing w:before="186"/>
        <w:ind w:left="611" w:hanging="238"/>
        <w:jc w:val="both"/>
        <w:rPr>
          <w:sz w:val="20"/>
        </w:rPr>
      </w:pPr>
      <w:r>
        <w:rPr>
          <w:w w:val="105"/>
          <w:sz w:val="20"/>
        </w:rPr>
        <w:t>That he/she has made a full and true disclosure in the</w:t>
      </w:r>
      <w:r>
        <w:rPr>
          <w:spacing w:val="-27"/>
          <w:w w:val="105"/>
          <w:sz w:val="20"/>
        </w:rPr>
        <w:t xml:space="preserve"> </w:t>
      </w:r>
      <w:r>
        <w:rPr>
          <w:w w:val="105"/>
          <w:sz w:val="20"/>
        </w:rPr>
        <w:t>matter.</w:t>
      </w:r>
    </w:p>
    <w:p w:rsidR="00007D79" w:rsidRDefault="00007D79">
      <w:pPr>
        <w:pStyle w:val="BodyText"/>
        <w:spacing w:before="10"/>
        <w:ind w:left="0"/>
        <w:rPr>
          <w:sz w:val="19"/>
        </w:rPr>
      </w:pPr>
    </w:p>
    <w:p w:rsidR="00007D79" w:rsidRDefault="005229DB">
      <w:pPr>
        <w:pStyle w:val="ListParagraph"/>
        <w:numPr>
          <w:ilvl w:val="0"/>
          <w:numId w:val="9"/>
        </w:numPr>
        <w:tabs>
          <w:tab w:val="left" w:pos="684"/>
        </w:tabs>
        <w:spacing w:before="1" w:line="288" w:lineRule="auto"/>
        <w:ind w:right="342" w:firstLine="0"/>
        <w:jc w:val="both"/>
        <w:rPr>
          <w:sz w:val="20"/>
        </w:rPr>
      </w:pPr>
      <w:r>
        <w:rPr>
          <w:w w:val="105"/>
          <w:sz w:val="20"/>
        </w:rPr>
        <w:t>Before granting pre-clearance in form (Annexure 3), the Compliance Officer shall have due regard to</w:t>
      </w:r>
      <w:r>
        <w:rPr>
          <w:spacing w:val="-3"/>
          <w:w w:val="105"/>
          <w:sz w:val="20"/>
        </w:rPr>
        <w:t xml:space="preserve"> </w:t>
      </w:r>
      <w:r>
        <w:rPr>
          <w:w w:val="105"/>
          <w:sz w:val="20"/>
        </w:rPr>
        <w:t>whether</w:t>
      </w:r>
      <w:r>
        <w:rPr>
          <w:spacing w:val="-4"/>
          <w:w w:val="105"/>
          <w:sz w:val="20"/>
        </w:rPr>
        <w:t xml:space="preserve"> </w:t>
      </w:r>
      <w:r>
        <w:rPr>
          <w:w w:val="105"/>
          <w:sz w:val="20"/>
        </w:rPr>
        <w:t>any</w:t>
      </w:r>
      <w:r>
        <w:rPr>
          <w:spacing w:val="-4"/>
          <w:w w:val="105"/>
          <w:sz w:val="20"/>
        </w:rPr>
        <w:t xml:space="preserve"> </w:t>
      </w:r>
      <w:r>
        <w:rPr>
          <w:w w:val="105"/>
          <w:sz w:val="20"/>
        </w:rPr>
        <w:t>such</w:t>
      </w:r>
      <w:r>
        <w:rPr>
          <w:spacing w:val="-5"/>
          <w:w w:val="105"/>
          <w:sz w:val="20"/>
        </w:rPr>
        <w:t xml:space="preserve"> </w:t>
      </w:r>
      <w:r>
        <w:rPr>
          <w:w w:val="105"/>
          <w:sz w:val="20"/>
        </w:rPr>
        <w:t>declaration</w:t>
      </w:r>
      <w:r>
        <w:rPr>
          <w:spacing w:val="-4"/>
          <w:w w:val="105"/>
          <w:sz w:val="20"/>
        </w:rPr>
        <w:t xml:space="preserve"> </w:t>
      </w:r>
      <w:r>
        <w:rPr>
          <w:w w:val="105"/>
          <w:sz w:val="20"/>
        </w:rPr>
        <w:t>is</w:t>
      </w:r>
      <w:r>
        <w:rPr>
          <w:spacing w:val="-4"/>
          <w:w w:val="105"/>
          <w:sz w:val="20"/>
        </w:rPr>
        <w:t xml:space="preserve"> </w:t>
      </w:r>
      <w:r>
        <w:rPr>
          <w:w w:val="105"/>
          <w:sz w:val="20"/>
        </w:rPr>
        <w:t>reasonably</w:t>
      </w:r>
      <w:r>
        <w:rPr>
          <w:spacing w:val="-5"/>
          <w:w w:val="105"/>
          <w:sz w:val="20"/>
        </w:rPr>
        <w:t xml:space="preserve"> </w:t>
      </w:r>
      <w:r>
        <w:rPr>
          <w:w w:val="105"/>
          <w:sz w:val="20"/>
        </w:rPr>
        <w:t>capable</w:t>
      </w:r>
      <w:r>
        <w:rPr>
          <w:spacing w:val="-4"/>
          <w:w w:val="105"/>
          <w:sz w:val="20"/>
        </w:rPr>
        <w:t xml:space="preserve"> </w:t>
      </w:r>
      <w:r>
        <w:rPr>
          <w:w w:val="105"/>
          <w:sz w:val="20"/>
        </w:rPr>
        <w:t>of</w:t>
      </w:r>
      <w:r>
        <w:rPr>
          <w:spacing w:val="-4"/>
          <w:w w:val="105"/>
          <w:sz w:val="20"/>
        </w:rPr>
        <w:t xml:space="preserve"> </w:t>
      </w:r>
      <w:r>
        <w:rPr>
          <w:w w:val="105"/>
          <w:sz w:val="20"/>
        </w:rPr>
        <w:t>being</w:t>
      </w:r>
      <w:r>
        <w:rPr>
          <w:spacing w:val="-3"/>
          <w:w w:val="105"/>
          <w:sz w:val="20"/>
        </w:rPr>
        <w:t xml:space="preserve"> </w:t>
      </w:r>
      <w:r>
        <w:rPr>
          <w:w w:val="105"/>
          <w:sz w:val="20"/>
        </w:rPr>
        <w:t>rendered</w:t>
      </w:r>
      <w:r>
        <w:rPr>
          <w:spacing w:val="-4"/>
          <w:w w:val="105"/>
          <w:sz w:val="20"/>
        </w:rPr>
        <w:t xml:space="preserve"> </w:t>
      </w:r>
      <w:r>
        <w:rPr>
          <w:w w:val="105"/>
          <w:sz w:val="20"/>
        </w:rPr>
        <w:t>inaccurate.</w:t>
      </w:r>
    </w:p>
    <w:p w:rsidR="00007D79" w:rsidRDefault="005229DB">
      <w:pPr>
        <w:pStyle w:val="ListParagraph"/>
        <w:numPr>
          <w:ilvl w:val="0"/>
          <w:numId w:val="9"/>
        </w:numPr>
        <w:tabs>
          <w:tab w:val="left" w:pos="674"/>
        </w:tabs>
        <w:spacing w:before="183" w:line="285" w:lineRule="auto"/>
        <w:ind w:right="340" w:firstLine="0"/>
        <w:jc w:val="both"/>
        <w:rPr>
          <w:sz w:val="20"/>
        </w:rPr>
      </w:pPr>
      <w:r>
        <w:rPr>
          <w:w w:val="105"/>
          <w:sz w:val="20"/>
        </w:rPr>
        <w:t>All Specified/Designated Persons shall execute their order in respect of securities of the Company within seven trading days from the date of the approval of pre-clearance. The Specified/Designated Persons shall file within two days of the execution of the deal, the details of such deal and changes in the</w:t>
      </w:r>
      <w:r>
        <w:rPr>
          <w:spacing w:val="-4"/>
          <w:w w:val="105"/>
          <w:sz w:val="20"/>
        </w:rPr>
        <w:t xml:space="preserve"> </w:t>
      </w:r>
      <w:r>
        <w:rPr>
          <w:w w:val="105"/>
          <w:sz w:val="20"/>
        </w:rPr>
        <w:t>holdings,</w:t>
      </w:r>
      <w:r>
        <w:rPr>
          <w:spacing w:val="-2"/>
          <w:w w:val="105"/>
          <w:sz w:val="20"/>
        </w:rPr>
        <w:t xml:space="preserve"> </w:t>
      </w:r>
      <w:r>
        <w:rPr>
          <w:w w:val="105"/>
          <w:sz w:val="20"/>
        </w:rPr>
        <w:t>with</w:t>
      </w:r>
      <w:r>
        <w:rPr>
          <w:spacing w:val="-4"/>
          <w:w w:val="105"/>
          <w:sz w:val="20"/>
        </w:rPr>
        <w:t xml:space="preserve"> </w:t>
      </w:r>
      <w:r>
        <w:rPr>
          <w:w w:val="105"/>
          <w:sz w:val="20"/>
        </w:rPr>
        <w:t>the</w:t>
      </w:r>
      <w:r>
        <w:rPr>
          <w:spacing w:val="-3"/>
          <w:w w:val="105"/>
          <w:sz w:val="20"/>
        </w:rPr>
        <w:t xml:space="preserve"> </w:t>
      </w:r>
      <w:r>
        <w:rPr>
          <w:w w:val="105"/>
          <w:sz w:val="20"/>
        </w:rPr>
        <w:t>Compliance</w:t>
      </w:r>
      <w:r>
        <w:rPr>
          <w:spacing w:val="-3"/>
          <w:w w:val="105"/>
          <w:sz w:val="20"/>
        </w:rPr>
        <w:t xml:space="preserve"> </w:t>
      </w:r>
      <w:r>
        <w:rPr>
          <w:w w:val="105"/>
          <w:sz w:val="20"/>
        </w:rPr>
        <w:t>Officer</w:t>
      </w:r>
      <w:r>
        <w:rPr>
          <w:spacing w:val="-4"/>
          <w:w w:val="105"/>
          <w:sz w:val="20"/>
        </w:rPr>
        <w:t xml:space="preserve"> </w:t>
      </w:r>
      <w:r>
        <w:rPr>
          <w:w w:val="105"/>
          <w:sz w:val="20"/>
        </w:rPr>
        <w:t>in</w:t>
      </w:r>
      <w:r>
        <w:rPr>
          <w:spacing w:val="-5"/>
          <w:w w:val="105"/>
          <w:sz w:val="20"/>
        </w:rPr>
        <w:t xml:space="preserve"> </w:t>
      </w:r>
      <w:r>
        <w:rPr>
          <w:w w:val="105"/>
          <w:sz w:val="20"/>
        </w:rPr>
        <w:t>the</w:t>
      </w:r>
      <w:r>
        <w:rPr>
          <w:spacing w:val="-3"/>
          <w:w w:val="105"/>
          <w:sz w:val="20"/>
        </w:rPr>
        <w:t xml:space="preserve"> </w:t>
      </w:r>
      <w:r>
        <w:rPr>
          <w:w w:val="105"/>
          <w:sz w:val="20"/>
        </w:rPr>
        <w:t>prescribed</w:t>
      </w:r>
      <w:r>
        <w:rPr>
          <w:spacing w:val="-2"/>
          <w:w w:val="105"/>
          <w:sz w:val="20"/>
        </w:rPr>
        <w:t xml:space="preserve"> </w:t>
      </w:r>
      <w:r>
        <w:rPr>
          <w:w w:val="105"/>
          <w:sz w:val="20"/>
        </w:rPr>
        <w:t>form</w:t>
      </w:r>
      <w:r>
        <w:rPr>
          <w:spacing w:val="-2"/>
          <w:w w:val="105"/>
          <w:sz w:val="20"/>
        </w:rPr>
        <w:t xml:space="preserve"> </w:t>
      </w:r>
      <w:r>
        <w:rPr>
          <w:w w:val="105"/>
          <w:sz w:val="20"/>
        </w:rPr>
        <w:t>(Annexure</w:t>
      </w:r>
      <w:r>
        <w:rPr>
          <w:spacing w:val="-7"/>
          <w:w w:val="105"/>
          <w:sz w:val="20"/>
        </w:rPr>
        <w:t xml:space="preserve"> </w:t>
      </w:r>
      <w:r>
        <w:rPr>
          <w:w w:val="105"/>
          <w:sz w:val="20"/>
        </w:rPr>
        <w:t>4).</w:t>
      </w:r>
      <w:r>
        <w:rPr>
          <w:spacing w:val="-2"/>
          <w:w w:val="105"/>
          <w:sz w:val="20"/>
        </w:rPr>
        <w:t xml:space="preserve"> </w:t>
      </w:r>
      <w:r>
        <w:rPr>
          <w:w w:val="105"/>
          <w:sz w:val="20"/>
        </w:rPr>
        <w:t>In</w:t>
      </w:r>
      <w:r>
        <w:rPr>
          <w:spacing w:val="-5"/>
          <w:w w:val="105"/>
          <w:sz w:val="20"/>
        </w:rPr>
        <w:t xml:space="preserve"> </w:t>
      </w:r>
      <w:r>
        <w:rPr>
          <w:w w:val="105"/>
          <w:sz w:val="20"/>
        </w:rPr>
        <w:t>case</w:t>
      </w:r>
      <w:r>
        <w:rPr>
          <w:spacing w:val="-3"/>
          <w:w w:val="105"/>
          <w:sz w:val="20"/>
        </w:rPr>
        <w:t xml:space="preserve"> </w:t>
      </w:r>
      <w:r>
        <w:rPr>
          <w:w w:val="105"/>
          <w:sz w:val="20"/>
        </w:rPr>
        <w:t>the</w:t>
      </w:r>
      <w:r>
        <w:rPr>
          <w:spacing w:val="-3"/>
          <w:w w:val="105"/>
          <w:sz w:val="20"/>
        </w:rPr>
        <w:t xml:space="preserve"> </w:t>
      </w:r>
      <w:r>
        <w:rPr>
          <w:w w:val="105"/>
          <w:sz w:val="20"/>
        </w:rPr>
        <w:t>transaction is</w:t>
      </w:r>
      <w:r>
        <w:rPr>
          <w:spacing w:val="-6"/>
          <w:w w:val="105"/>
          <w:sz w:val="20"/>
        </w:rPr>
        <w:t xml:space="preserve"> </w:t>
      </w:r>
      <w:r>
        <w:rPr>
          <w:w w:val="105"/>
          <w:sz w:val="20"/>
        </w:rPr>
        <w:t>not</w:t>
      </w:r>
      <w:r>
        <w:rPr>
          <w:spacing w:val="-3"/>
          <w:w w:val="105"/>
          <w:sz w:val="20"/>
        </w:rPr>
        <w:t xml:space="preserve"> </w:t>
      </w:r>
      <w:r>
        <w:rPr>
          <w:w w:val="105"/>
          <w:sz w:val="20"/>
        </w:rPr>
        <w:t>undertaken,</w:t>
      </w:r>
      <w:r>
        <w:rPr>
          <w:spacing w:val="-2"/>
          <w:w w:val="105"/>
          <w:sz w:val="20"/>
        </w:rPr>
        <w:t xml:space="preserve"> </w:t>
      </w:r>
      <w:r>
        <w:rPr>
          <w:w w:val="105"/>
          <w:sz w:val="20"/>
        </w:rPr>
        <w:t>a</w:t>
      </w:r>
      <w:r>
        <w:rPr>
          <w:spacing w:val="-2"/>
          <w:w w:val="105"/>
          <w:sz w:val="20"/>
        </w:rPr>
        <w:t xml:space="preserve"> </w:t>
      </w:r>
      <w:r>
        <w:rPr>
          <w:w w:val="105"/>
          <w:sz w:val="20"/>
        </w:rPr>
        <w:t>report</w:t>
      </w:r>
      <w:r>
        <w:rPr>
          <w:spacing w:val="-4"/>
          <w:w w:val="105"/>
          <w:sz w:val="20"/>
        </w:rPr>
        <w:t xml:space="preserve"> </w:t>
      </w:r>
      <w:r>
        <w:rPr>
          <w:w w:val="105"/>
          <w:sz w:val="20"/>
        </w:rPr>
        <w:t>to</w:t>
      </w:r>
      <w:r>
        <w:rPr>
          <w:spacing w:val="-1"/>
          <w:w w:val="105"/>
          <w:sz w:val="20"/>
        </w:rPr>
        <w:t xml:space="preserve"> </w:t>
      </w:r>
      <w:r>
        <w:rPr>
          <w:w w:val="105"/>
          <w:sz w:val="20"/>
        </w:rPr>
        <w:t>that</w:t>
      </w:r>
      <w:r>
        <w:rPr>
          <w:spacing w:val="-3"/>
          <w:w w:val="105"/>
          <w:sz w:val="20"/>
        </w:rPr>
        <w:t xml:space="preserve"> </w:t>
      </w:r>
      <w:r>
        <w:rPr>
          <w:w w:val="105"/>
          <w:sz w:val="20"/>
        </w:rPr>
        <w:t>effect</w:t>
      </w:r>
      <w:r>
        <w:rPr>
          <w:spacing w:val="-4"/>
          <w:w w:val="105"/>
          <w:sz w:val="20"/>
        </w:rPr>
        <w:t xml:space="preserve"> </w:t>
      </w:r>
      <w:r>
        <w:rPr>
          <w:w w:val="105"/>
          <w:sz w:val="20"/>
        </w:rPr>
        <w:t>shall</w:t>
      </w:r>
      <w:r>
        <w:rPr>
          <w:spacing w:val="-6"/>
          <w:w w:val="105"/>
          <w:sz w:val="20"/>
        </w:rPr>
        <w:t xml:space="preserve"> </w:t>
      </w:r>
      <w:r>
        <w:rPr>
          <w:w w:val="105"/>
          <w:sz w:val="20"/>
        </w:rPr>
        <w:t>be filed</w:t>
      </w:r>
      <w:r>
        <w:rPr>
          <w:spacing w:val="-2"/>
          <w:w w:val="105"/>
          <w:sz w:val="20"/>
        </w:rPr>
        <w:t xml:space="preserve"> </w:t>
      </w:r>
      <w:r>
        <w:rPr>
          <w:w w:val="105"/>
          <w:sz w:val="20"/>
        </w:rPr>
        <w:t>(Annexure</w:t>
      </w:r>
      <w:r>
        <w:rPr>
          <w:spacing w:val="-3"/>
          <w:w w:val="105"/>
          <w:sz w:val="20"/>
        </w:rPr>
        <w:t xml:space="preserve"> </w:t>
      </w:r>
      <w:r>
        <w:rPr>
          <w:w w:val="105"/>
          <w:sz w:val="20"/>
        </w:rPr>
        <w:t>4).</w:t>
      </w:r>
    </w:p>
    <w:p w:rsidR="00007D79" w:rsidRDefault="005229DB">
      <w:pPr>
        <w:pStyle w:val="ListParagraph"/>
        <w:numPr>
          <w:ilvl w:val="0"/>
          <w:numId w:val="9"/>
        </w:numPr>
        <w:tabs>
          <w:tab w:val="left" w:pos="643"/>
        </w:tabs>
        <w:spacing w:before="187" w:line="288" w:lineRule="auto"/>
        <w:ind w:right="342" w:firstLine="0"/>
        <w:jc w:val="both"/>
        <w:rPr>
          <w:sz w:val="20"/>
        </w:rPr>
      </w:pPr>
      <w:r>
        <w:rPr>
          <w:w w:val="105"/>
          <w:sz w:val="20"/>
        </w:rPr>
        <w:t>If the order is not executed within seven trading days from the date of approval is given, the employee/Director must seek fresh pre-clearance of the</w:t>
      </w:r>
      <w:r>
        <w:rPr>
          <w:spacing w:val="-21"/>
          <w:w w:val="105"/>
          <w:sz w:val="20"/>
        </w:rPr>
        <w:t xml:space="preserve"> </w:t>
      </w:r>
      <w:r>
        <w:rPr>
          <w:w w:val="105"/>
          <w:sz w:val="20"/>
        </w:rPr>
        <w:t>transaction.</w:t>
      </w:r>
    </w:p>
    <w:p w:rsidR="00007D79" w:rsidRDefault="005229DB">
      <w:pPr>
        <w:pStyle w:val="ListParagraph"/>
        <w:numPr>
          <w:ilvl w:val="0"/>
          <w:numId w:val="9"/>
        </w:numPr>
        <w:tabs>
          <w:tab w:val="left" w:pos="677"/>
        </w:tabs>
        <w:spacing w:before="181" w:line="285" w:lineRule="auto"/>
        <w:ind w:right="342" w:firstLine="0"/>
        <w:jc w:val="both"/>
        <w:rPr>
          <w:sz w:val="20"/>
        </w:rPr>
      </w:pPr>
      <w:r>
        <w:rPr>
          <w:w w:val="105"/>
          <w:sz w:val="20"/>
        </w:rPr>
        <w:t>All Specified/Designated Persons who buy or sell any number of shares of the Company shall not enter into an opposite transaction (shall not execute a contra trade) i.e., sell or buy any number of shares during the next six months following the prior transaction. All Specified/Designated Persons shall</w:t>
      </w:r>
      <w:r>
        <w:rPr>
          <w:spacing w:val="-13"/>
          <w:w w:val="105"/>
          <w:sz w:val="20"/>
        </w:rPr>
        <w:t xml:space="preserve"> </w:t>
      </w:r>
      <w:r>
        <w:rPr>
          <w:w w:val="105"/>
          <w:sz w:val="20"/>
        </w:rPr>
        <w:t>also</w:t>
      </w:r>
      <w:r>
        <w:rPr>
          <w:spacing w:val="-7"/>
          <w:w w:val="105"/>
          <w:sz w:val="20"/>
        </w:rPr>
        <w:t xml:space="preserve"> </w:t>
      </w:r>
      <w:r>
        <w:rPr>
          <w:w w:val="105"/>
          <w:sz w:val="20"/>
        </w:rPr>
        <w:t>not</w:t>
      </w:r>
      <w:r>
        <w:rPr>
          <w:spacing w:val="-10"/>
          <w:w w:val="105"/>
          <w:sz w:val="20"/>
        </w:rPr>
        <w:t xml:space="preserve"> </w:t>
      </w:r>
      <w:r>
        <w:rPr>
          <w:w w:val="105"/>
          <w:sz w:val="20"/>
        </w:rPr>
        <w:t>take</w:t>
      </w:r>
      <w:r>
        <w:rPr>
          <w:spacing w:val="-9"/>
          <w:w w:val="105"/>
          <w:sz w:val="20"/>
        </w:rPr>
        <w:t xml:space="preserve"> </w:t>
      </w:r>
      <w:r>
        <w:rPr>
          <w:w w:val="105"/>
          <w:sz w:val="20"/>
        </w:rPr>
        <w:t>positions</w:t>
      </w:r>
      <w:r>
        <w:rPr>
          <w:spacing w:val="-11"/>
          <w:w w:val="105"/>
          <w:sz w:val="20"/>
        </w:rPr>
        <w:t xml:space="preserve"> </w:t>
      </w:r>
      <w:r>
        <w:rPr>
          <w:w w:val="105"/>
          <w:sz w:val="20"/>
        </w:rPr>
        <w:t>in</w:t>
      </w:r>
      <w:r>
        <w:rPr>
          <w:spacing w:val="-9"/>
          <w:w w:val="105"/>
          <w:sz w:val="20"/>
        </w:rPr>
        <w:t xml:space="preserve"> </w:t>
      </w:r>
      <w:r>
        <w:rPr>
          <w:w w:val="105"/>
          <w:sz w:val="20"/>
        </w:rPr>
        <w:t>derivative</w:t>
      </w:r>
      <w:r>
        <w:rPr>
          <w:spacing w:val="-8"/>
          <w:w w:val="105"/>
          <w:sz w:val="20"/>
        </w:rPr>
        <w:t xml:space="preserve"> </w:t>
      </w:r>
      <w:r>
        <w:rPr>
          <w:w w:val="105"/>
          <w:sz w:val="20"/>
        </w:rPr>
        <w:t>transactions</w:t>
      </w:r>
      <w:r>
        <w:rPr>
          <w:spacing w:val="-12"/>
          <w:w w:val="105"/>
          <w:sz w:val="20"/>
        </w:rPr>
        <w:t xml:space="preserve"> </w:t>
      </w:r>
      <w:r>
        <w:rPr>
          <w:w w:val="105"/>
          <w:sz w:val="20"/>
        </w:rPr>
        <w:t>in</w:t>
      </w:r>
      <w:r>
        <w:rPr>
          <w:spacing w:val="-11"/>
          <w:w w:val="105"/>
          <w:sz w:val="20"/>
        </w:rPr>
        <w:t xml:space="preserve"> </w:t>
      </w:r>
      <w:r>
        <w:rPr>
          <w:w w:val="105"/>
          <w:sz w:val="20"/>
        </w:rPr>
        <w:t>the</w:t>
      </w:r>
      <w:r>
        <w:rPr>
          <w:spacing w:val="-7"/>
          <w:w w:val="105"/>
          <w:sz w:val="20"/>
        </w:rPr>
        <w:t xml:space="preserve"> </w:t>
      </w:r>
      <w:r>
        <w:rPr>
          <w:w w:val="105"/>
          <w:sz w:val="20"/>
        </w:rPr>
        <w:t>shares</w:t>
      </w:r>
      <w:r>
        <w:rPr>
          <w:spacing w:val="-9"/>
          <w:w w:val="105"/>
          <w:sz w:val="20"/>
        </w:rPr>
        <w:t xml:space="preserve"> </w:t>
      </w:r>
      <w:r>
        <w:rPr>
          <w:w w:val="105"/>
          <w:sz w:val="20"/>
        </w:rPr>
        <w:t>of</w:t>
      </w:r>
      <w:r>
        <w:rPr>
          <w:spacing w:val="-8"/>
          <w:w w:val="105"/>
          <w:sz w:val="20"/>
        </w:rPr>
        <w:t xml:space="preserve"> </w:t>
      </w:r>
      <w:r>
        <w:rPr>
          <w:w w:val="105"/>
          <w:sz w:val="20"/>
        </w:rPr>
        <w:t>the</w:t>
      </w:r>
      <w:r>
        <w:rPr>
          <w:spacing w:val="-9"/>
          <w:w w:val="105"/>
          <w:sz w:val="20"/>
        </w:rPr>
        <w:t xml:space="preserve"> </w:t>
      </w:r>
      <w:r>
        <w:rPr>
          <w:w w:val="105"/>
          <w:sz w:val="20"/>
        </w:rPr>
        <w:t>Company</w:t>
      </w:r>
      <w:r>
        <w:rPr>
          <w:spacing w:val="-10"/>
          <w:w w:val="105"/>
          <w:sz w:val="20"/>
        </w:rPr>
        <w:t xml:space="preserve"> </w:t>
      </w:r>
      <w:r>
        <w:rPr>
          <w:w w:val="105"/>
          <w:sz w:val="20"/>
        </w:rPr>
        <w:t>at</w:t>
      </w:r>
      <w:r>
        <w:rPr>
          <w:spacing w:val="-9"/>
          <w:w w:val="105"/>
          <w:sz w:val="20"/>
        </w:rPr>
        <w:t xml:space="preserve"> </w:t>
      </w:r>
      <w:r>
        <w:rPr>
          <w:w w:val="105"/>
          <w:sz w:val="20"/>
        </w:rPr>
        <w:t>any</w:t>
      </w:r>
      <w:r>
        <w:rPr>
          <w:spacing w:val="-10"/>
          <w:w w:val="105"/>
          <w:sz w:val="20"/>
        </w:rPr>
        <w:t xml:space="preserve"> </w:t>
      </w:r>
      <w:r>
        <w:rPr>
          <w:w w:val="105"/>
          <w:sz w:val="20"/>
        </w:rPr>
        <w:t>time.</w:t>
      </w:r>
      <w:r>
        <w:rPr>
          <w:spacing w:val="-10"/>
          <w:w w:val="105"/>
          <w:sz w:val="20"/>
        </w:rPr>
        <w:t xml:space="preserve"> </w:t>
      </w:r>
      <w:r>
        <w:rPr>
          <w:w w:val="105"/>
          <w:sz w:val="20"/>
        </w:rPr>
        <w:t>In</w:t>
      </w:r>
      <w:r>
        <w:rPr>
          <w:spacing w:val="-9"/>
          <w:w w:val="105"/>
          <w:sz w:val="20"/>
        </w:rPr>
        <w:t xml:space="preserve"> </w:t>
      </w:r>
      <w:r>
        <w:rPr>
          <w:w w:val="105"/>
          <w:sz w:val="20"/>
        </w:rPr>
        <w:t>case any contra trade is executed inadvertently or otherwise, in violation of such a restriction, the profits from such trade shall be liable to be disgorged for remittance to the SEBI for credit to to Investor Protection and Education Fund administered by SEBI under the</w:t>
      </w:r>
      <w:r>
        <w:rPr>
          <w:spacing w:val="-31"/>
          <w:w w:val="105"/>
          <w:sz w:val="20"/>
        </w:rPr>
        <w:t xml:space="preserve"> </w:t>
      </w:r>
      <w:r>
        <w:rPr>
          <w:w w:val="105"/>
          <w:sz w:val="20"/>
        </w:rPr>
        <w:t>Act.</w:t>
      </w:r>
    </w:p>
    <w:p w:rsidR="00007D79" w:rsidRDefault="00007D79">
      <w:pPr>
        <w:spacing w:line="285" w:lineRule="auto"/>
        <w:jc w:val="both"/>
        <w:rPr>
          <w:sz w:val="20"/>
        </w:rPr>
        <w:sectPr w:rsidR="00007D79">
          <w:pgSz w:w="12240" w:h="15840"/>
          <w:pgMar w:top="940" w:right="1220" w:bottom="280" w:left="1220" w:header="720" w:footer="720" w:gutter="0"/>
          <w:cols w:space="720"/>
        </w:sectPr>
      </w:pPr>
    </w:p>
    <w:p w:rsidR="00007D79" w:rsidRDefault="005229DB">
      <w:pPr>
        <w:pStyle w:val="ListParagraph"/>
        <w:numPr>
          <w:ilvl w:val="0"/>
          <w:numId w:val="9"/>
        </w:numPr>
        <w:tabs>
          <w:tab w:val="left" w:pos="744"/>
        </w:tabs>
        <w:spacing w:before="94" w:line="285" w:lineRule="auto"/>
        <w:ind w:right="343" w:firstLine="0"/>
        <w:jc w:val="both"/>
        <w:rPr>
          <w:sz w:val="20"/>
        </w:rPr>
      </w:pPr>
      <w:r>
        <w:rPr>
          <w:w w:val="105"/>
          <w:sz w:val="20"/>
        </w:rPr>
        <w:lastRenderedPageBreak/>
        <w:t>The Compliance Officer may lift the ban on contra trade in case of sale of securities in personal emergency after recording reasons for the same. However, no such sale will be permitted when the trading window is</w:t>
      </w:r>
      <w:r>
        <w:rPr>
          <w:spacing w:val="-6"/>
          <w:w w:val="105"/>
          <w:sz w:val="20"/>
        </w:rPr>
        <w:t xml:space="preserve"> </w:t>
      </w:r>
      <w:r>
        <w:rPr>
          <w:w w:val="105"/>
          <w:sz w:val="20"/>
        </w:rPr>
        <w:t>closed.</w:t>
      </w:r>
    </w:p>
    <w:p w:rsidR="00007D79" w:rsidRDefault="005229DB">
      <w:pPr>
        <w:pStyle w:val="Heading2"/>
        <w:numPr>
          <w:ilvl w:val="0"/>
          <w:numId w:val="14"/>
        </w:numPr>
        <w:tabs>
          <w:tab w:val="left" w:pos="588"/>
        </w:tabs>
        <w:spacing w:before="185"/>
        <w:jc w:val="both"/>
      </w:pPr>
      <w:r>
        <w:rPr>
          <w:w w:val="105"/>
        </w:rPr>
        <w:t>Disclosures of Trading by</w:t>
      </w:r>
      <w:r>
        <w:rPr>
          <w:spacing w:val="-5"/>
          <w:w w:val="105"/>
        </w:rPr>
        <w:t xml:space="preserve"> </w:t>
      </w:r>
      <w:r>
        <w:rPr>
          <w:w w:val="105"/>
        </w:rPr>
        <w:t>Insiders</w:t>
      </w:r>
    </w:p>
    <w:p w:rsidR="00007D79" w:rsidRDefault="00007D79">
      <w:pPr>
        <w:pStyle w:val="BodyText"/>
        <w:spacing w:before="11"/>
        <w:ind w:left="0"/>
        <w:rPr>
          <w:b/>
          <w:sz w:val="19"/>
        </w:rPr>
      </w:pPr>
    </w:p>
    <w:p w:rsidR="00007D79" w:rsidRDefault="005229DB">
      <w:pPr>
        <w:pStyle w:val="ListParagraph"/>
        <w:numPr>
          <w:ilvl w:val="1"/>
          <w:numId w:val="14"/>
        </w:numPr>
        <w:tabs>
          <w:tab w:val="left" w:pos="693"/>
        </w:tabs>
        <w:spacing w:line="285" w:lineRule="auto"/>
        <w:ind w:right="343" w:firstLine="0"/>
        <w:jc w:val="both"/>
        <w:rPr>
          <w:sz w:val="20"/>
        </w:rPr>
      </w:pPr>
      <w:r>
        <w:rPr>
          <w:w w:val="105"/>
          <w:sz w:val="20"/>
        </w:rPr>
        <w:t>The</w:t>
      </w:r>
      <w:r>
        <w:rPr>
          <w:spacing w:val="-9"/>
          <w:w w:val="105"/>
          <w:sz w:val="20"/>
        </w:rPr>
        <w:t xml:space="preserve"> </w:t>
      </w:r>
      <w:r>
        <w:rPr>
          <w:w w:val="105"/>
          <w:sz w:val="20"/>
        </w:rPr>
        <w:t>disclosures</w:t>
      </w:r>
      <w:r>
        <w:rPr>
          <w:spacing w:val="-9"/>
          <w:w w:val="105"/>
          <w:sz w:val="20"/>
        </w:rPr>
        <w:t xml:space="preserve"> </w:t>
      </w:r>
      <w:r>
        <w:rPr>
          <w:w w:val="105"/>
          <w:sz w:val="20"/>
        </w:rPr>
        <w:t>to</w:t>
      </w:r>
      <w:r>
        <w:rPr>
          <w:spacing w:val="-7"/>
          <w:w w:val="105"/>
          <w:sz w:val="20"/>
        </w:rPr>
        <w:t xml:space="preserve"> </w:t>
      </w:r>
      <w:r>
        <w:rPr>
          <w:w w:val="105"/>
          <w:sz w:val="20"/>
        </w:rPr>
        <w:t>be</w:t>
      </w:r>
      <w:r>
        <w:rPr>
          <w:spacing w:val="-8"/>
          <w:w w:val="105"/>
          <w:sz w:val="20"/>
        </w:rPr>
        <w:t xml:space="preserve"> </w:t>
      </w:r>
      <w:r>
        <w:rPr>
          <w:w w:val="105"/>
          <w:sz w:val="20"/>
        </w:rPr>
        <w:t>made</w:t>
      </w:r>
      <w:r>
        <w:rPr>
          <w:spacing w:val="-8"/>
          <w:w w:val="105"/>
          <w:sz w:val="20"/>
        </w:rPr>
        <w:t xml:space="preserve"> </w:t>
      </w:r>
      <w:r>
        <w:rPr>
          <w:w w:val="105"/>
          <w:sz w:val="20"/>
        </w:rPr>
        <w:t>by</w:t>
      </w:r>
      <w:r>
        <w:rPr>
          <w:spacing w:val="-9"/>
          <w:w w:val="105"/>
          <w:sz w:val="20"/>
        </w:rPr>
        <w:t xml:space="preserve"> </w:t>
      </w:r>
      <w:r>
        <w:rPr>
          <w:w w:val="105"/>
          <w:sz w:val="20"/>
        </w:rPr>
        <w:t>any</w:t>
      </w:r>
      <w:r>
        <w:rPr>
          <w:spacing w:val="-9"/>
          <w:w w:val="105"/>
          <w:sz w:val="20"/>
        </w:rPr>
        <w:t xml:space="preserve"> </w:t>
      </w:r>
      <w:r>
        <w:rPr>
          <w:w w:val="105"/>
          <w:sz w:val="20"/>
        </w:rPr>
        <w:t>person</w:t>
      </w:r>
      <w:r>
        <w:rPr>
          <w:spacing w:val="-10"/>
          <w:w w:val="105"/>
          <w:sz w:val="20"/>
        </w:rPr>
        <w:t xml:space="preserve"> </w:t>
      </w:r>
      <w:r>
        <w:rPr>
          <w:w w:val="105"/>
          <w:sz w:val="20"/>
        </w:rPr>
        <w:t>under</w:t>
      </w:r>
      <w:r>
        <w:rPr>
          <w:spacing w:val="-9"/>
          <w:w w:val="105"/>
          <w:sz w:val="20"/>
        </w:rPr>
        <w:t xml:space="preserve"> </w:t>
      </w:r>
      <w:r>
        <w:rPr>
          <w:w w:val="105"/>
          <w:sz w:val="20"/>
        </w:rPr>
        <w:t>this</w:t>
      </w:r>
      <w:r>
        <w:rPr>
          <w:spacing w:val="-9"/>
          <w:w w:val="105"/>
          <w:sz w:val="20"/>
        </w:rPr>
        <w:t xml:space="preserve"> </w:t>
      </w:r>
      <w:r>
        <w:rPr>
          <w:w w:val="105"/>
          <w:sz w:val="20"/>
        </w:rPr>
        <w:t>Code</w:t>
      </w:r>
      <w:r>
        <w:rPr>
          <w:spacing w:val="-8"/>
          <w:w w:val="105"/>
          <w:sz w:val="20"/>
        </w:rPr>
        <w:t xml:space="preserve"> </w:t>
      </w:r>
      <w:r>
        <w:rPr>
          <w:w w:val="105"/>
          <w:sz w:val="20"/>
        </w:rPr>
        <w:t>shall</w:t>
      </w:r>
      <w:r>
        <w:rPr>
          <w:spacing w:val="-9"/>
          <w:w w:val="105"/>
          <w:sz w:val="20"/>
        </w:rPr>
        <w:t xml:space="preserve"> </w:t>
      </w:r>
      <w:r>
        <w:rPr>
          <w:w w:val="105"/>
          <w:sz w:val="20"/>
        </w:rPr>
        <w:t>include</w:t>
      </w:r>
      <w:r>
        <w:rPr>
          <w:spacing w:val="-8"/>
          <w:w w:val="105"/>
          <w:sz w:val="20"/>
        </w:rPr>
        <w:t xml:space="preserve"> </w:t>
      </w:r>
      <w:r>
        <w:rPr>
          <w:w w:val="105"/>
          <w:sz w:val="20"/>
        </w:rPr>
        <w:t>those</w:t>
      </w:r>
      <w:r>
        <w:rPr>
          <w:spacing w:val="-8"/>
          <w:w w:val="105"/>
          <w:sz w:val="20"/>
        </w:rPr>
        <w:t xml:space="preserve"> </w:t>
      </w:r>
      <w:r>
        <w:rPr>
          <w:w w:val="105"/>
          <w:sz w:val="20"/>
        </w:rPr>
        <w:t>relating</w:t>
      </w:r>
      <w:r>
        <w:rPr>
          <w:spacing w:val="-7"/>
          <w:w w:val="105"/>
          <w:sz w:val="20"/>
        </w:rPr>
        <w:t xml:space="preserve"> </w:t>
      </w:r>
      <w:r>
        <w:rPr>
          <w:w w:val="105"/>
          <w:sz w:val="20"/>
        </w:rPr>
        <w:t>to</w:t>
      </w:r>
      <w:r>
        <w:rPr>
          <w:spacing w:val="-8"/>
          <w:w w:val="105"/>
          <w:sz w:val="20"/>
        </w:rPr>
        <w:t xml:space="preserve"> </w:t>
      </w:r>
      <w:r>
        <w:rPr>
          <w:w w:val="105"/>
          <w:sz w:val="20"/>
        </w:rPr>
        <w:t>trading</w:t>
      </w:r>
      <w:r>
        <w:rPr>
          <w:spacing w:val="-7"/>
          <w:w w:val="105"/>
          <w:sz w:val="20"/>
        </w:rPr>
        <w:t xml:space="preserve"> </w:t>
      </w:r>
      <w:r>
        <w:rPr>
          <w:w w:val="105"/>
          <w:sz w:val="20"/>
        </w:rPr>
        <w:t>by such person's immediate relatives and by any other person for whom such person takes trading decisions.</w:t>
      </w:r>
    </w:p>
    <w:p w:rsidR="00007D79" w:rsidRDefault="005229DB">
      <w:pPr>
        <w:pStyle w:val="ListParagraph"/>
        <w:numPr>
          <w:ilvl w:val="1"/>
          <w:numId w:val="14"/>
        </w:numPr>
        <w:tabs>
          <w:tab w:val="left" w:pos="703"/>
        </w:tabs>
        <w:spacing w:before="188" w:line="285" w:lineRule="auto"/>
        <w:ind w:right="341" w:firstLine="0"/>
        <w:jc w:val="both"/>
        <w:rPr>
          <w:sz w:val="20"/>
        </w:rPr>
      </w:pPr>
      <w:r>
        <w:rPr>
          <w:w w:val="105"/>
          <w:sz w:val="20"/>
        </w:rPr>
        <w:t>The disclosures of trading in securities shall also include trading in derivatives of securities, if any permitted by law and the traded value of the derivatives shall be taken into account for purposes of this</w:t>
      </w:r>
      <w:r>
        <w:rPr>
          <w:spacing w:val="-2"/>
          <w:w w:val="105"/>
          <w:sz w:val="20"/>
        </w:rPr>
        <w:t xml:space="preserve"> </w:t>
      </w:r>
      <w:r>
        <w:rPr>
          <w:w w:val="105"/>
          <w:sz w:val="20"/>
        </w:rPr>
        <w:t>Code.</w:t>
      </w:r>
    </w:p>
    <w:p w:rsidR="00007D79" w:rsidRDefault="005229DB">
      <w:pPr>
        <w:pStyle w:val="ListParagraph"/>
        <w:numPr>
          <w:ilvl w:val="1"/>
          <w:numId w:val="14"/>
        </w:numPr>
        <w:tabs>
          <w:tab w:val="left" w:pos="693"/>
        </w:tabs>
        <w:spacing w:before="185" w:line="288" w:lineRule="auto"/>
        <w:ind w:right="343" w:firstLine="0"/>
        <w:jc w:val="both"/>
        <w:rPr>
          <w:sz w:val="20"/>
        </w:rPr>
      </w:pPr>
      <w:r>
        <w:rPr>
          <w:w w:val="105"/>
          <w:sz w:val="20"/>
        </w:rPr>
        <w:t>The</w:t>
      </w:r>
      <w:r>
        <w:rPr>
          <w:spacing w:val="-9"/>
          <w:w w:val="105"/>
          <w:sz w:val="20"/>
        </w:rPr>
        <w:t xml:space="preserve"> </w:t>
      </w:r>
      <w:r>
        <w:rPr>
          <w:w w:val="105"/>
          <w:sz w:val="20"/>
        </w:rPr>
        <w:t>disclosures</w:t>
      </w:r>
      <w:r>
        <w:rPr>
          <w:spacing w:val="-9"/>
          <w:w w:val="105"/>
          <w:sz w:val="20"/>
        </w:rPr>
        <w:t xml:space="preserve"> </w:t>
      </w:r>
      <w:r>
        <w:rPr>
          <w:w w:val="105"/>
          <w:sz w:val="20"/>
        </w:rPr>
        <w:t>made</w:t>
      </w:r>
      <w:r>
        <w:rPr>
          <w:spacing w:val="-9"/>
          <w:w w:val="105"/>
          <w:sz w:val="20"/>
        </w:rPr>
        <w:t xml:space="preserve"> </w:t>
      </w:r>
      <w:r>
        <w:rPr>
          <w:w w:val="105"/>
          <w:sz w:val="20"/>
        </w:rPr>
        <w:t>under</w:t>
      </w:r>
      <w:r>
        <w:rPr>
          <w:spacing w:val="-8"/>
          <w:w w:val="105"/>
          <w:sz w:val="20"/>
        </w:rPr>
        <w:t xml:space="preserve"> </w:t>
      </w:r>
      <w:r>
        <w:rPr>
          <w:w w:val="105"/>
          <w:sz w:val="20"/>
        </w:rPr>
        <w:t>this</w:t>
      </w:r>
      <w:r>
        <w:rPr>
          <w:spacing w:val="-10"/>
          <w:w w:val="105"/>
          <w:sz w:val="20"/>
        </w:rPr>
        <w:t xml:space="preserve"> </w:t>
      </w:r>
      <w:r>
        <w:rPr>
          <w:w w:val="105"/>
          <w:sz w:val="20"/>
        </w:rPr>
        <w:t>Clause</w:t>
      </w:r>
      <w:r>
        <w:rPr>
          <w:spacing w:val="-8"/>
          <w:w w:val="105"/>
          <w:sz w:val="20"/>
        </w:rPr>
        <w:t xml:space="preserve"> </w:t>
      </w:r>
      <w:r>
        <w:rPr>
          <w:w w:val="105"/>
          <w:sz w:val="20"/>
        </w:rPr>
        <w:t>shall</w:t>
      </w:r>
      <w:r>
        <w:rPr>
          <w:spacing w:val="-9"/>
          <w:w w:val="105"/>
          <w:sz w:val="20"/>
        </w:rPr>
        <w:t xml:space="preserve"> </w:t>
      </w:r>
      <w:r>
        <w:rPr>
          <w:w w:val="105"/>
          <w:sz w:val="20"/>
        </w:rPr>
        <w:t>be</w:t>
      </w:r>
      <w:r>
        <w:rPr>
          <w:spacing w:val="-7"/>
          <w:w w:val="105"/>
          <w:sz w:val="20"/>
        </w:rPr>
        <w:t xml:space="preserve"> </w:t>
      </w:r>
      <w:r>
        <w:rPr>
          <w:w w:val="105"/>
          <w:sz w:val="20"/>
        </w:rPr>
        <w:t>maintained</w:t>
      </w:r>
      <w:r>
        <w:rPr>
          <w:spacing w:val="-10"/>
          <w:w w:val="105"/>
          <w:sz w:val="20"/>
        </w:rPr>
        <w:t xml:space="preserve"> </w:t>
      </w:r>
      <w:r>
        <w:rPr>
          <w:w w:val="105"/>
          <w:sz w:val="20"/>
        </w:rPr>
        <w:t>by</w:t>
      </w:r>
      <w:r>
        <w:rPr>
          <w:spacing w:val="-8"/>
          <w:w w:val="105"/>
          <w:sz w:val="20"/>
        </w:rPr>
        <w:t xml:space="preserve"> </w:t>
      </w:r>
      <w:r>
        <w:rPr>
          <w:w w:val="105"/>
          <w:sz w:val="20"/>
        </w:rPr>
        <w:t>the</w:t>
      </w:r>
      <w:r>
        <w:rPr>
          <w:spacing w:val="-6"/>
          <w:w w:val="105"/>
          <w:sz w:val="20"/>
        </w:rPr>
        <w:t xml:space="preserve"> </w:t>
      </w:r>
      <w:r>
        <w:rPr>
          <w:w w:val="105"/>
          <w:sz w:val="20"/>
        </w:rPr>
        <w:t>Company</w:t>
      </w:r>
      <w:r>
        <w:rPr>
          <w:spacing w:val="-9"/>
          <w:w w:val="105"/>
          <w:sz w:val="20"/>
        </w:rPr>
        <w:t xml:space="preserve"> </w:t>
      </w:r>
      <w:r>
        <w:rPr>
          <w:w w:val="105"/>
          <w:sz w:val="20"/>
        </w:rPr>
        <w:t>for</w:t>
      </w:r>
      <w:r>
        <w:rPr>
          <w:spacing w:val="-7"/>
          <w:w w:val="105"/>
          <w:sz w:val="20"/>
        </w:rPr>
        <w:t xml:space="preserve"> </w:t>
      </w:r>
      <w:r>
        <w:rPr>
          <w:w w:val="105"/>
          <w:sz w:val="20"/>
        </w:rPr>
        <w:t>a</w:t>
      </w:r>
      <w:r>
        <w:rPr>
          <w:spacing w:val="-9"/>
          <w:w w:val="105"/>
          <w:sz w:val="20"/>
        </w:rPr>
        <w:t xml:space="preserve"> </w:t>
      </w:r>
      <w:r>
        <w:rPr>
          <w:w w:val="105"/>
          <w:sz w:val="20"/>
        </w:rPr>
        <w:t>minimum</w:t>
      </w:r>
      <w:r>
        <w:rPr>
          <w:spacing w:val="-7"/>
          <w:w w:val="105"/>
          <w:sz w:val="20"/>
        </w:rPr>
        <w:t xml:space="preserve"> </w:t>
      </w:r>
      <w:r>
        <w:rPr>
          <w:w w:val="105"/>
          <w:sz w:val="20"/>
        </w:rPr>
        <w:t>period of five years, in such form as may be specified by</w:t>
      </w:r>
      <w:r>
        <w:rPr>
          <w:spacing w:val="-29"/>
          <w:w w:val="105"/>
          <w:sz w:val="20"/>
        </w:rPr>
        <w:t xml:space="preserve"> </w:t>
      </w:r>
      <w:r>
        <w:rPr>
          <w:w w:val="105"/>
          <w:sz w:val="20"/>
        </w:rPr>
        <w:t>SEBI.</w:t>
      </w:r>
    </w:p>
    <w:p w:rsidR="00007D79" w:rsidRDefault="005229DB">
      <w:pPr>
        <w:pStyle w:val="ListParagraph"/>
        <w:numPr>
          <w:ilvl w:val="1"/>
          <w:numId w:val="14"/>
        </w:numPr>
        <w:tabs>
          <w:tab w:val="left" w:pos="691"/>
        </w:tabs>
        <w:spacing w:before="186"/>
        <w:ind w:left="690" w:hanging="317"/>
        <w:jc w:val="both"/>
        <w:rPr>
          <w:sz w:val="20"/>
        </w:rPr>
      </w:pPr>
      <w:r>
        <w:rPr>
          <w:w w:val="105"/>
          <w:sz w:val="20"/>
        </w:rPr>
        <w:t>Initial</w:t>
      </w:r>
      <w:r>
        <w:rPr>
          <w:spacing w:val="-6"/>
          <w:w w:val="105"/>
          <w:sz w:val="20"/>
        </w:rPr>
        <w:t xml:space="preserve"> </w:t>
      </w:r>
      <w:r>
        <w:rPr>
          <w:w w:val="105"/>
          <w:sz w:val="20"/>
        </w:rPr>
        <w:t>Disclosure</w:t>
      </w:r>
    </w:p>
    <w:p w:rsidR="00007D79" w:rsidRDefault="00007D79">
      <w:pPr>
        <w:pStyle w:val="BodyText"/>
        <w:spacing w:before="8"/>
        <w:ind w:left="0"/>
        <w:rPr>
          <w:sz w:val="19"/>
        </w:rPr>
      </w:pPr>
    </w:p>
    <w:p w:rsidR="00007D79" w:rsidRDefault="005229DB">
      <w:pPr>
        <w:pStyle w:val="ListParagraph"/>
        <w:numPr>
          <w:ilvl w:val="0"/>
          <w:numId w:val="7"/>
        </w:numPr>
        <w:tabs>
          <w:tab w:val="left" w:pos="734"/>
        </w:tabs>
        <w:spacing w:line="285" w:lineRule="auto"/>
        <w:ind w:right="343" w:firstLine="0"/>
        <w:jc w:val="both"/>
        <w:rPr>
          <w:sz w:val="20"/>
        </w:rPr>
      </w:pPr>
      <w:r>
        <w:rPr>
          <w:w w:val="105"/>
          <w:sz w:val="20"/>
        </w:rPr>
        <w:t>Every promoter, key managerial personnel and director of the company shall disclose his holding of securities of the Company as on the date of these regulations taking effect, to the Company within thirty days of these regulations taking</w:t>
      </w:r>
      <w:r>
        <w:rPr>
          <w:spacing w:val="-14"/>
          <w:w w:val="105"/>
          <w:sz w:val="20"/>
        </w:rPr>
        <w:t xml:space="preserve"> </w:t>
      </w:r>
      <w:r>
        <w:rPr>
          <w:w w:val="105"/>
          <w:sz w:val="20"/>
        </w:rPr>
        <w:t>effect;</w:t>
      </w:r>
    </w:p>
    <w:p w:rsidR="00007D79" w:rsidRDefault="005229DB">
      <w:pPr>
        <w:pStyle w:val="ListParagraph"/>
        <w:numPr>
          <w:ilvl w:val="0"/>
          <w:numId w:val="7"/>
        </w:numPr>
        <w:tabs>
          <w:tab w:val="left" w:pos="734"/>
        </w:tabs>
        <w:spacing w:before="188" w:line="285" w:lineRule="auto"/>
        <w:ind w:right="342" w:firstLine="0"/>
        <w:jc w:val="both"/>
        <w:rPr>
          <w:sz w:val="20"/>
        </w:rPr>
      </w:pPr>
      <w:r>
        <w:rPr>
          <w:w w:val="105"/>
          <w:sz w:val="20"/>
        </w:rPr>
        <w:t>Every</w:t>
      </w:r>
      <w:r>
        <w:rPr>
          <w:spacing w:val="-9"/>
          <w:w w:val="105"/>
          <w:sz w:val="20"/>
        </w:rPr>
        <w:t xml:space="preserve"> </w:t>
      </w:r>
      <w:r>
        <w:rPr>
          <w:w w:val="105"/>
          <w:sz w:val="20"/>
        </w:rPr>
        <w:t>person</w:t>
      </w:r>
      <w:r>
        <w:rPr>
          <w:spacing w:val="-9"/>
          <w:w w:val="105"/>
          <w:sz w:val="20"/>
        </w:rPr>
        <w:t xml:space="preserve"> </w:t>
      </w:r>
      <w:r>
        <w:rPr>
          <w:w w:val="105"/>
          <w:sz w:val="20"/>
        </w:rPr>
        <w:t>on</w:t>
      </w:r>
      <w:r>
        <w:rPr>
          <w:spacing w:val="-7"/>
          <w:w w:val="105"/>
          <w:sz w:val="20"/>
        </w:rPr>
        <w:t xml:space="preserve"> </w:t>
      </w:r>
      <w:r>
        <w:rPr>
          <w:w w:val="105"/>
          <w:sz w:val="20"/>
        </w:rPr>
        <w:t>appointment</w:t>
      </w:r>
      <w:r>
        <w:rPr>
          <w:spacing w:val="-10"/>
          <w:w w:val="105"/>
          <w:sz w:val="20"/>
        </w:rPr>
        <w:t xml:space="preserve"> </w:t>
      </w:r>
      <w:r>
        <w:rPr>
          <w:w w:val="105"/>
          <w:sz w:val="20"/>
        </w:rPr>
        <w:t>as</w:t>
      </w:r>
      <w:r>
        <w:rPr>
          <w:spacing w:val="-9"/>
          <w:w w:val="105"/>
          <w:sz w:val="20"/>
        </w:rPr>
        <w:t xml:space="preserve"> </w:t>
      </w:r>
      <w:r>
        <w:rPr>
          <w:w w:val="105"/>
          <w:sz w:val="20"/>
        </w:rPr>
        <w:t>a</w:t>
      </w:r>
      <w:r>
        <w:rPr>
          <w:spacing w:val="-8"/>
          <w:w w:val="105"/>
          <w:sz w:val="20"/>
        </w:rPr>
        <w:t xml:space="preserve"> </w:t>
      </w:r>
      <w:r>
        <w:rPr>
          <w:w w:val="105"/>
          <w:sz w:val="20"/>
        </w:rPr>
        <w:t>key</w:t>
      </w:r>
      <w:r>
        <w:rPr>
          <w:spacing w:val="-8"/>
          <w:w w:val="105"/>
          <w:sz w:val="20"/>
        </w:rPr>
        <w:t xml:space="preserve"> </w:t>
      </w:r>
      <w:r>
        <w:rPr>
          <w:w w:val="105"/>
          <w:sz w:val="20"/>
        </w:rPr>
        <w:t>managerial</w:t>
      </w:r>
      <w:r>
        <w:rPr>
          <w:spacing w:val="-10"/>
          <w:w w:val="105"/>
          <w:sz w:val="20"/>
        </w:rPr>
        <w:t xml:space="preserve"> </w:t>
      </w:r>
      <w:r>
        <w:rPr>
          <w:w w:val="105"/>
          <w:sz w:val="20"/>
        </w:rPr>
        <w:t>personnel</w:t>
      </w:r>
      <w:r>
        <w:rPr>
          <w:spacing w:val="-10"/>
          <w:w w:val="105"/>
          <w:sz w:val="20"/>
        </w:rPr>
        <w:t xml:space="preserve"> </w:t>
      </w:r>
      <w:r>
        <w:rPr>
          <w:w w:val="105"/>
          <w:sz w:val="20"/>
        </w:rPr>
        <w:t>or</w:t>
      </w:r>
      <w:r>
        <w:rPr>
          <w:spacing w:val="-6"/>
          <w:w w:val="105"/>
          <w:sz w:val="20"/>
        </w:rPr>
        <w:t xml:space="preserve"> </w:t>
      </w:r>
      <w:r>
        <w:rPr>
          <w:w w:val="105"/>
          <w:sz w:val="20"/>
        </w:rPr>
        <w:t>a</w:t>
      </w:r>
      <w:r>
        <w:rPr>
          <w:spacing w:val="-8"/>
          <w:w w:val="105"/>
          <w:sz w:val="20"/>
        </w:rPr>
        <w:t xml:space="preserve"> </w:t>
      </w:r>
      <w:r>
        <w:rPr>
          <w:w w:val="105"/>
          <w:sz w:val="20"/>
        </w:rPr>
        <w:t>Director</w:t>
      </w:r>
      <w:r>
        <w:rPr>
          <w:spacing w:val="-6"/>
          <w:w w:val="105"/>
          <w:sz w:val="20"/>
        </w:rPr>
        <w:t xml:space="preserve"> </w:t>
      </w:r>
      <w:r>
        <w:rPr>
          <w:w w:val="105"/>
          <w:sz w:val="20"/>
        </w:rPr>
        <w:t>of</w:t>
      </w:r>
      <w:r>
        <w:rPr>
          <w:spacing w:val="-8"/>
          <w:w w:val="105"/>
          <w:sz w:val="20"/>
        </w:rPr>
        <w:t xml:space="preserve"> </w:t>
      </w:r>
      <w:r>
        <w:rPr>
          <w:w w:val="105"/>
          <w:sz w:val="20"/>
        </w:rPr>
        <w:t>the</w:t>
      </w:r>
      <w:r>
        <w:rPr>
          <w:spacing w:val="-7"/>
          <w:w w:val="105"/>
          <w:sz w:val="20"/>
        </w:rPr>
        <w:t xml:space="preserve"> </w:t>
      </w:r>
      <w:r>
        <w:rPr>
          <w:w w:val="105"/>
          <w:sz w:val="20"/>
        </w:rPr>
        <w:t>Company</w:t>
      </w:r>
      <w:r>
        <w:rPr>
          <w:spacing w:val="-8"/>
          <w:w w:val="105"/>
          <w:sz w:val="20"/>
        </w:rPr>
        <w:t xml:space="preserve"> </w:t>
      </w:r>
      <w:r>
        <w:rPr>
          <w:w w:val="105"/>
          <w:sz w:val="20"/>
        </w:rPr>
        <w:t>or</w:t>
      </w:r>
      <w:r>
        <w:rPr>
          <w:spacing w:val="-8"/>
          <w:w w:val="105"/>
          <w:sz w:val="20"/>
        </w:rPr>
        <w:t xml:space="preserve"> </w:t>
      </w:r>
      <w:r>
        <w:rPr>
          <w:w w:val="105"/>
          <w:sz w:val="20"/>
        </w:rPr>
        <w:t>upon becoming a promoter shall disclose his holding of securities of the Company as on the date of appointment or becoming a promoter, to the Company within seven days of such appointment or becoming a</w:t>
      </w:r>
      <w:r>
        <w:rPr>
          <w:spacing w:val="-2"/>
          <w:w w:val="105"/>
          <w:sz w:val="20"/>
        </w:rPr>
        <w:t xml:space="preserve"> </w:t>
      </w:r>
      <w:r>
        <w:rPr>
          <w:w w:val="105"/>
          <w:sz w:val="20"/>
        </w:rPr>
        <w:t>promoter.</w:t>
      </w:r>
    </w:p>
    <w:p w:rsidR="00007D79" w:rsidRDefault="005229DB">
      <w:pPr>
        <w:pStyle w:val="ListParagraph"/>
        <w:numPr>
          <w:ilvl w:val="1"/>
          <w:numId w:val="14"/>
        </w:numPr>
        <w:tabs>
          <w:tab w:val="left" w:pos="691"/>
        </w:tabs>
        <w:spacing w:before="185"/>
        <w:ind w:left="690" w:hanging="317"/>
        <w:jc w:val="both"/>
        <w:rPr>
          <w:sz w:val="20"/>
        </w:rPr>
      </w:pPr>
      <w:r>
        <w:rPr>
          <w:w w:val="105"/>
          <w:sz w:val="20"/>
        </w:rPr>
        <w:t>Continual</w:t>
      </w:r>
      <w:r>
        <w:rPr>
          <w:spacing w:val="-6"/>
          <w:w w:val="105"/>
          <w:sz w:val="20"/>
        </w:rPr>
        <w:t xml:space="preserve"> </w:t>
      </w:r>
      <w:r>
        <w:rPr>
          <w:w w:val="105"/>
          <w:sz w:val="20"/>
        </w:rPr>
        <w:t>Disclosures</w:t>
      </w:r>
    </w:p>
    <w:p w:rsidR="00007D79" w:rsidRDefault="00007D79">
      <w:pPr>
        <w:pStyle w:val="BodyText"/>
        <w:spacing w:before="10"/>
        <w:ind w:left="0"/>
        <w:rPr>
          <w:sz w:val="19"/>
        </w:rPr>
      </w:pPr>
    </w:p>
    <w:p w:rsidR="00007D79" w:rsidRDefault="005229DB">
      <w:pPr>
        <w:pStyle w:val="ListParagraph"/>
        <w:numPr>
          <w:ilvl w:val="0"/>
          <w:numId w:val="6"/>
        </w:numPr>
        <w:tabs>
          <w:tab w:val="left" w:pos="686"/>
        </w:tabs>
        <w:spacing w:before="1" w:line="285" w:lineRule="auto"/>
        <w:ind w:right="343" w:firstLine="0"/>
        <w:jc w:val="both"/>
        <w:rPr>
          <w:sz w:val="20"/>
        </w:rPr>
      </w:pPr>
      <w:r>
        <w:rPr>
          <w:w w:val="105"/>
          <w:sz w:val="20"/>
        </w:rPr>
        <w:t>Every</w:t>
      </w:r>
      <w:r>
        <w:rPr>
          <w:spacing w:val="-4"/>
          <w:w w:val="105"/>
          <w:sz w:val="20"/>
        </w:rPr>
        <w:t xml:space="preserve"> </w:t>
      </w:r>
      <w:r>
        <w:rPr>
          <w:w w:val="105"/>
          <w:sz w:val="20"/>
        </w:rPr>
        <w:t>promoter,</w:t>
      </w:r>
      <w:r>
        <w:rPr>
          <w:spacing w:val="-4"/>
          <w:w w:val="105"/>
          <w:sz w:val="20"/>
        </w:rPr>
        <w:t xml:space="preserve"> </w:t>
      </w:r>
      <w:r>
        <w:rPr>
          <w:w w:val="105"/>
          <w:sz w:val="20"/>
        </w:rPr>
        <w:t>employee</w:t>
      </w:r>
      <w:r>
        <w:rPr>
          <w:spacing w:val="-3"/>
          <w:w w:val="105"/>
          <w:sz w:val="20"/>
        </w:rPr>
        <w:t xml:space="preserve"> </w:t>
      </w:r>
      <w:r>
        <w:rPr>
          <w:w w:val="105"/>
          <w:sz w:val="20"/>
        </w:rPr>
        <w:t>and</w:t>
      </w:r>
      <w:r>
        <w:rPr>
          <w:spacing w:val="-3"/>
          <w:w w:val="105"/>
          <w:sz w:val="20"/>
        </w:rPr>
        <w:t xml:space="preserve"> </w:t>
      </w:r>
      <w:r>
        <w:rPr>
          <w:w w:val="105"/>
          <w:sz w:val="20"/>
        </w:rPr>
        <w:t>Director</w:t>
      </w:r>
      <w:r>
        <w:rPr>
          <w:spacing w:val="-4"/>
          <w:w w:val="105"/>
          <w:sz w:val="20"/>
        </w:rPr>
        <w:t xml:space="preserve"> </w:t>
      </w:r>
      <w:r>
        <w:rPr>
          <w:w w:val="105"/>
          <w:sz w:val="20"/>
        </w:rPr>
        <w:t>of</w:t>
      </w:r>
      <w:r>
        <w:rPr>
          <w:spacing w:val="-3"/>
          <w:w w:val="105"/>
          <w:sz w:val="20"/>
        </w:rPr>
        <w:t xml:space="preserve"> </w:t>
      </w:r>
      <w:r>
        <w:rPr>
          <w:w w:val="105"/>
          <w:sz w:val="20"/>
        </w:rPr>
        <w:t>the</w:t>
      </w:r>
      <w:r>
        <w:rPr>
          <w:spacing w:val="-2"/>
          <w:w w:val="105"/>
          <w:sz w:val="20"/>
        </w:rPr>
        <w:t xml:space="preserve"> </w:t>
      </w:r>
      <w:r>
        <w:rPr>
          <w:w w:val="105"/>
          <w:sz w:val="20"/>
        </w:rPr>
        <w:t>company</w:t>
      </w:r>
      <w:r>
        <w:rPr>
          <w:spacing w:val="-4"/>
          <w:w w:val="105"/>
          <w:sz w:val="20"/>
        </w:rPr>
        <w:t xml:space="preserve"> </w:t>
      </w:r>
      <w:r>
        <w:rPr>
          <w:w w:val="105"/>
          <w:sz w:val="20"/>
        </w:rPr>
        <w:t>shall</w:t>
      </w:r>
      <w:r>
        <w:rPr>
          <w:spacing w:val="-5"/>
          <w:w w:val="105"/>
          <w:sz w:val="20"/>
        </w:rPr>
        <w:t xml:space="preserve"> </w:t>
      </w:r>
      <w:r>
        <w:rPr>
          <w:w w:val="105"/>
          <w:sz w:val="20"/>
        </w:rPr>
        <w:t>disclose</w:t>
      </w:r>
      <w:r>
        <w:rPr>
          <w:spacing w:val="-3"/>
          <w:w w:val="105"/>
          <w:sz w:val="20"/>
        </w:rPr>
        <w:t xml:space="preserve"> </w:t>
      </w:r>
      <w:r>
        <w:rPr>
          <w:w w:val="105"/>
          <w:sz w:val="20"/>
        </w:rPr>
        <w:t>to</w:t>
      </w:r>
      <w:r>
        <w:rPr>
          <w:spacing w:val="-4"/>
          <w:w w:val="105"/>
          <w:sz w:val="20"/>
        </w:rPr>
        <w:t xml:space="preserve"> </w:t>
      </w:r>
      <w:r>
        <w:rPr>
          <w:w w:val="105"/>
          <w:sz w:val="20"/>
        </w:rPr>
        <w:t>the</w:t>
      </w:r>
      <w:r>
        <w:rPr>
          <w:spacing w:val="-2"/>
          <w:w w:val="105"/>
          <w:sz w:val="20"/>
        </w:rPr>
        <w:t xml:space="preserve"> </w:t>
      </w:r>
      <w:r>
        <w:rPr>
          <w:w w:val="105"/>
          <w:sz w:val="20"/>
        </w:rPr>
        <w:t>Company</w:t>
      </w:r>
      <w:r>
        <w:rPr>
          <w:spacing w:val="-4"/>
          <w:w w:val="105"/>
          <w:sz w:val="20"/>
        </w:rPr>
        <w:t xml:space="preserve"> </w:t>
      </w:r>
      <w:r>
        <w:rPr>
          <w:w w:val="105"/>
          <w:sz w:val="20"/>
        </w:rPr>
        <w:t>the</w:t>
      </w:r>
      <w:r>
        <w:rPr>
          <w:spacing w:val="-3"/>
          <w:w w:val="105"/>
          <w:sz w:val="20"/>
        </w:rPr>
        <w:t xml:space="preserve"> </w:t>
      </w:r>
      <w:r>
        <w:rPr>
          <w:w w:val="105"/>
          <w:sz w:val="20"/>
        </w:rPr>
        <w:t>number of such securities acquired or disposed of within two trading days of such transaction if the value of the</w:t>
      </w:r>
      <w:r>
        <w:rPr>
          <w:spacing w:val="-5"/>
          <w:w w:val="105"/>
          <w:sz w:val="20"/>
        </w:rPr>
        <w:t xml:space="preserve"> </w:t>
      </w:r>
      <w:r>
        <w:rPr>
          <w:w w:val="105"/>
          <w:sz w:val="20"/>
        </w:rPr>
        <w:t>securities</w:t>
      </w:r>
      <w:r>
        <w:rPr>
          <w:spacing w:val="-7"/>
          <w:w w:val="105"/>
          <w:sz w:val="20"/>
        </w:rPr>
        <w:t xml:space="preserve"> </w:t>
      </w:r>
      <w:r>
        <w:rPr>
          <w:w w:val="105"/>
          <w:sz w:val="20"/>
        </w:rPr>
        <w:t>traded,</w:t>
      </w:r>
      <w:r>
        <w:rPr>
          <w:spacing w:val="-5"/>
          <w:w w:val="105"/>
          <w:sz w:val="20"/>
        </w:rPr>
        <w:t xml:space="preserve"> </w:t>
      </w:r>
      <w:r>
        <w:rPr>
          <w:w w:val="105"/>
          <w:sz w:val="20"/>
        </w:rPr>
        <w:t>whether</w:t>
      </w:r>
      <w:r>
        <w:rPr>
          <w:spacing w:val="-6"/>
          <w:w w:val="105"/>
          <w:sz w:val="20"/>
        </w:rPr>
        <w:t xml:space="preserve"> </w:t>
      </w:r>
      <w:r>
        <w:rPr>
          <w:w w:val="105"/>
          <w:sz w:val="20"/>
        </w:rPr>
        <w:t>in</w:t>
      </w:r>
      <w:r>
        <w:rPr>
          <w:spacing w:val="-7"/>
          <w:w w:val="105"/>
          <w:sz w:val="20"/>
        </w:rPr>
        <w:t xml:space="preserve"> </w:t>
      </w:r>
      <w:r>
        <w:rPr>
          <w:w w:val="105"/>
          <w:sz w:val="20"/>
        </w:rPr>
        <w:t>one</w:t>
      </w:r>
      <w:r>
        <w:rPr>
          <w:spacing w:val="-5"/>
          <w:w w:val="105"/>
          <w:sz w:val="20"/>
        </w:rPr>
        <w:t xml:space="preserve"> </w:t>
      </w:r>
      <w:r>
        <w:rPr>
          <w:w w:val="105"/>
          <w:sz w:val="20"/>
        </w:rPr>
        <w:t>transaction</w:t>
      </w:r>
      <w:r>
        <w:rPr>
          <w:spacing w:val="-4"/>
          <w:w w:val="105"/>
          <w:sz w:val="20"/>
        </w:rPr>
        <w:t xml:space="preserve"> </w:t>
      </w:r>
      <w:r>
        <w:rPr>
          <w:w w:val="105"/>
          <w:sz w:val="20"/>
        </w:rPr>
        <w:t>or</w:t>
      </w:r>
      <w:r>
        <w:rPr>
          <w:spacing w:val="-8"/>
          <w:w w:val="105"/>
          <w:sz w:val="20"/>
        </w:rPr>
        <w:t xml:space="preserve"> </w:t>
      </w:r>
      <w:r>
        <w:rPr>
          <w:w w:val="105"/>
          <w:sz w:val="20"/>
        </w:rPr>
        <w:t>a</w:t>
      </w:r>
      <w:r>
        <w:rPr>
          <w:spacing w:val="-5"/>
          <w:w w:val="105"/>
          <w:sz w:val="20"/>
        </w:rPr>
        <w:t xml:space="preserve"> </w:t>
      </w:r>
      <w:r>
        <w:rPr>
          <w:w w:val="105"/>
          <w:sz w:val="20"/>
        </w:rPr>
        <w:t>series</w:t>
      </w:r>
      <w:r>
        <w:rPr>
          <w:spacing w:val="-6"/>
          <w:w w:val="105"/>
          <w:sz w:val="20"/>
        </w:rPr>
        <w:t xml:space="preserve"> </w:t>
      </w:r>
      <w:r>
        <w:rPr>
          <w:w w:val="105"/>
          <w:sz w:val="20"/>
        </w:rPr>
        <w:t>of</w:t>
      </w:r>
      <w:r>
        <w:rPr>
          <w:spacing w:val="-5"/>
          <w:w w:val="105"/>
          <w:sz w:val="20"/>
        </w:rPr>
        <w:t xml:space="preserve"> </w:t>
      </w:r>
      <w:r>
        <w:rPr>
          <w:w w:val="105"/>
          <w:sz w:val="20"/>
        </w:rPr>
        <w:t>transactions</w:t>
      </w:r>
      <w:r>
        <w:rPr>
          <w:spacing w:val="-5"/>
          <w:w w:val="105"/>
          <w:sz w:val="20"/>
        </w:rPr>
        <w:t xml:space="preserve"> </w:t>
      </w:r>
      <w:r>
        <w:rPr>
          <w:w w:val="105"/>
          <w:sz w:val="20"/>
        </w:rPr>
        <w:t>over</w:t>
      </w:r>
      <w:r>
        <w:rPr>
          <w:spacing w:val="-4"/>
          <w:w w:val="105"/>
          <w:sz w:val="20"/>
        </w:rPr>
        <w:t xml:space="preserve"> </w:t>
      </w:r>
      <w:r>
        <w:rPr>
          <w:w w:val="105"/>
          <w:sz w:val="20"/>
        </w:rPr>
        <w:t>any</w:t>
      </w:r>
      <w:r>
        <w:rPr>
          <w:spacing w:val="-5"/>
          <w:w w:val="105"/>
          <w:sz w:val="20"/>
        </w:rPr>
        <w:t xml:space="preserve"> </w:t>
      </w:r>
      <w:r>
        <w:rPr>
          <w:w w:val="105"/>
          <w:sz w:val="20"/>
        </w:rPr>
        <w:t>calendar</w:t>
      </w:r>
      <w:r>
        <w:rPr>
          <w:spacing w:val="-6"/>
          <w:w w:val="105"/>
          <w:sz w:val="20"/>
        </w:rPr>
        <w:t xml:space="preserve"> </w:t>
      </w:r>
      <w:r>
        <w:rPr>
          <w:w w:val="105"/>
          <w:sz w:val="20"/>
        </w:rPr>
        <w:t>quarter, aggregates</w:t>
      </w:r>
      <w:r>
        <w:rPr>
          <w:spacing w:val="-6"/>
          <w:w w:val="105"/>
          <w:sz w:val="20"/>
        </w:rPr>
        <w:t xml:space="preserve"> </w:t>
      </w:r>
      <w:r>
        <w:rPr>
          <w:w w:val="105"/>
          <w:sz w:val="20"/>
        </w:rPr>
        <w:t>to</w:t>
      </w:r>
      <w:r>
        <w:rPr>
          <w:spacing w:val="-5"/>
          <w:w w:val="105"/>
          <w:sz w:val="20"/>
        </w:rPr>
        <w:t xml:space="preserve"> </w:t>
      </w:r>
      <w:r>
        <w:rPr>
          <w:w w:val="105"/>
          <w:sz w:val="20"/>
        </w:rPr>
        <w:t>a</w:t>
      </w:r>
      <w:r>
        <w:rPr>
          <w:spacing w:val="-6"/>
          <w:w w:val="105"/>
          <w:sz w:val="20"/>
        </w:rPr>
        <w:t xml:space="preserve"> </w:t>
      </w:r>
      <w:r>
        <w:rPr>
          <w:w w:val="105"/>
          <w:sz w:val="20"/>
        </w:rPr>
        <w:t>traded</w:t>
      </w:r>
      <w:r>
        <w:rPr>
          <w:spacing w:val="-6"/>
          <w:w w:val="105"/>
          <w:sz w:val="20"/>
        </w:rPr>
        <w:t xml:space="preserve"> </w:t>
      </w:r>
      <w:r>
        <w:rPr>
          <w:w w:val="105"/>
          <w:sz w:val="20"/>
        </w:rPr>
        <w:t>value</w:t>
      </w:r>
      <w:r>
        <w:rPr>
          <w:spacing w:val="-6"/>
          <w:w w:val="105"/>
          <w:sz w:val="20"/>
        </w:rPr>
        <w:t xml:space="preserve"> </w:t>
      </w:r>
      <w:r>
        <w:rPr>
          <w:w w:val="105"/>
          <w:sz w:val="20"/>
        </w:rPr>
        <w:t>in</w:t>
      </w:r>
      <w:r>
        <w:rPr>
          <w:spacing w:val="-6"/>
          <w:w w:val="105"/>
          <w:sz w:val="20"/>
        </w:rPr>
        <w:t xml:space="preserve"> </w:t>
      </w:r>
      <w:r>
        <w:rPr>
          <w:w w:val="105"/>
          <w:sz w:val="20"/>
        </w:rPr>
        <w:t>excess</w:t>
      </w:r>
      <w:r>
        <w:rPr>
          <w:spacing w:val="-8"/>
          <w:w w:val="105"/>
          <w:sz w:val="20"/>
        </w:rPr>
        <w:t xml:space="preserve"> </w:t>
      </w:r>
      <w:r>
        <w:rPr>
          <w:w w:val="105"/>
          <w:sz w:val="20"/>
        </w:rPr>
        <w:t>of</w:t>
      </w:r>
      <w:r>
        <w:rPr>
          <w:spacing w:val="-6"/>
          <w:w w:val="105"/>
          <w:sz w:val="20"/>
        </w:rPr>
        <w:t xml:space="preserve"> </w:t>
      </w:r>
      <w:r>
        <w:rPr>
          <w:w w:val="105"/>
          <w:sz w:val="20"/>
        </w:rPr>
        <w:t>ten</w:t>
      </w:r>
      <w:r>
        <w:rPr>
          <w:spacing w:val="-6"/>
          <w:w w:val="105"/>
          <w:sz w:val="20"/>
        </w:rPr>
        <w:t xml:space="preserve"> </w:t>
      </w:r>
      <w:r>
        <w:rPr>
          <w:w w:val="105"/>
          <w:sz w:val="20"/>
        </w:rPr>
        <w:t>lakh</w:t>
      </w:r>
      <w:r>
        <w:rPr>
          <w:spacing w:val="-7"/>
          <w:w w:val="105"/>
          <w:sz w:val="20"/>
        </w:rPr>
        <w:t xml:space="preserve"> </w:t>
      </w:r>
      <w:r>
        <w:rPr>
          <w:w w:val="105"/>
          <w:sz w:val="20"/>
        </w:rPr>
        <w:t>rupees</w:t>
      </w:r>
      <w:r>
        <w:rPr>
          <w:spacing w:val="-5"/>
          <w:w w:val="105"/>
          <w:sz w:val="20"/>
        </w:rPr>
        <w:t xml:space="preserve"> </w:t>
      </w:r>
      <w:r>
        <w:rPr>
          <w:w w:val="105"/>
          <w:sz w:val="20"/>
        </w:rPr>
        <w:t>or</w:t>
      </w:r>
      <w:r>
        <w:rPr>
          <w:spacing w:val="-5"/>
          <w:w w:val="105"/>
          <w:sz w:val="20"/>
        </w:rPr>
        <w:t xml:space="preserve"> </w:t>
      </w:r>
      <w:r>
        <w:rPr>
          <w:w w:val="105"/>
          <w:sz w:val="20"/>
        </w:rPr>
        <w:t>such</w:t>
      </w:r>
      <w:r>
        <w:rPr>
          <w:spacing w:val="-7"/>
          <w:w w:val="105"/>
          <w:sz w:val="20"/>
        </w:rPr>
        <w:t xml:space="preserve"> </w:t>
      </w:r>
      <w:r>
        <w:rPr>
          <w:w w:val="105"/>
          <w:sz w:val="20"/>
        </w:rPr>
        <w:t>other</w:t>
      </w:r>
      <w:r>
        <w:rPr>
          <w:spacing w:val="-5"/>
          <w:w w:val="105"/>
          <w:sz w:val="20"/>
        </w:rPr>
        <w:t xml:space="preserve"> </w:t>
      </w:r>
      <w:r>
        <w:rPr>
          <w:w w:val="105"/>
          <w:sz w:val="20"/>
        </w:rPr>
        <w:t>value</w:t>
      </w:r>
      <w:r>
        <w:rPr>
          <w:spacing w:val="-6"/>
          <w:w w:val="105"/>
          <w:sz w:val="20"/>
        </w:rPr>
        <w:t xml:space="preserve"> </w:t>
      </w:r>
      <w:r>
        <w:rPr>
          <w:w w:val="105"/>
          <w:sz w:val="20"/>
        </w:rPr>
        <w:t>as</w:t>
      </w:r>
      <w:r>
        <w:rPr>
          <w:spacing w:val="-8"/>
          <w:w w:val="105"/>
          <w:sz w:val="20"/>
        </w:rPr>
        <w:t xml:space="preserve"> </w:t>
      </w:r>
      <w:r>
        <w:rPr>
          <w:w w:val="105"/>
          <w:sz w:val="20"/>
        </w:rPr>
        <w:t>may</w:t>
      </w:r>
      <w:r>
        <w:rPr>
          <w:spacing w:val="-7"/>
          <w:w w:val="105"/>
          <w:sz w:val="20"/>
        </w:rPr>
        <w:t xml:space="preserve"> </w:t>
      </w:r>
      <w:r>
        <w:rPr>
          <w:w w:val="105"/>
          <w:sz w:val="20"/>
        </w:rPr>
        <w:t>be</w:t>
      </w:r>
      <w:r>
        <w:rPr>
          <w:spacing w:val="-6"/>
          <w:w w:val="105"/>
          <w:sz w:val="20"/>
        </w:rPr>
        <w:t xml:space="preserve"> </w:t>
      </w:r>
      <w:r>
        <w:rPr>
          <w:w w:val="105"/>
          <w:sz w:val="20"/>
        </w:rPr>
        <w:t>specified;</w:t>
      </w:r>
    </w:p>
    <w:p w:rsidR="00007D79" w:rsidRDefault="005229DB">
      <w:pPr>
        <w:pStyle w:val="ListParagraph"/>
        <w:numPr>
          <w:ilvl w:val="0"/>
          <w:numId w:val="6"/>
        </w:numPr>
        <w:tabs>
          <w:tab w:val="left" w:pos="734"/>
        </w:tabs>
        <w:spacing w:before="187" w:line="285" w:lineRule="auto"/>
        <w:ind w:right="342" w:firstLine="0"/>
        <w:jc w:val="both"/>
        <w:rPr>
          <w:sz w:val="20"/>
        </w:rPr>
      </w:pPr>
      <w:r>
        <w:rPr>
          <w:w w:val="105"/>
          <w:sz w:val="20"/>
        </w:rPr>
        <w:t>The company shall notify the particulars of such trading to the stock exchange on which the securities are listed within two trading days of receipt of the disclosure or from becoming aware of such information. Explanation — It is clarified for the avoidance of doubts that the disclosure of the incremental transactions after any disclosure under this sub-regulation, shall be made when the transactions</w:t>
      </w:r>
      <w:r>
        <w:rPr>
          <w:spacing w:val="-9"/>
          <w:w w:val="105"/>
          <w:sz w:val="20"/>
        </w:rPr>
        <w:t xml:space="preserve"> </w:t>
      </w:r>
      <w:r>
        <w:rPr>
          <w:w w:val="105"/>
          <w:sz w:val="20"/>
        </w:rPr>
        <w:t>effected</w:t>
      </w:r>
      <w:r>
        <w:rPr>
          <w:spacing w:val="-7"/>
          <w:w w:val="105"/>
          <w:sz w:val="20"/>
        </w:rPr>
        <w:t xml:space="preserve"> </w:t>
      </w:r>
      <w:r>
        <w:rPr>
          <w:w w:val="105"/>
          <w:sz w:val="20"/>
        </w:rPr>
        <w:t>after</w:t>
      </w:r>
      <w:r>
        <w:rPr>
          <w:spacing w:val="-4"/>
          <w:w w:val="105"/>
          <w:sz w:val="20"/>
        </w:rPr>
        <w:t xml:space="preserve"> </w:t>
      </w:r>
      <w:r>
        <w:rPr>
          <w:w w:val="105"/>
          <w:sz w:val="20"/>
        </w:rPr>
        <w:t>the</w:t>
      </w:r>
      <w:r>
        <w:rPr>
          <w:spacing w:val="-6"/>
          <w:w w:val="105"/>
          <w:sz w:val="20"/>
        </w:rPr>
        <w:t xml:space="preserve"> </w:t>
      </w:r>
      <w:r>
        <w:rPr>
          <w:w w:val="105"/>
          <w:sz w:val="20"/>
        </w:rPr>
        <w:t>prior</w:t>
      </w:r>
      <w:r>
        <w:rPr>
          <w:spacing w:val="-4"/>
          <w:w w:val="105"/>
          <w:sz w:val="20"/>
        </w:rPr>
        <w:t xml:space="preserve"> </w:t>
      </w:r>
      <w:r>
        <w:rPr>
          <w:w w:val="105"/>
          <w:sz w:val="20"/>
        </w:rPr>
        <w:t>disclosure</w:t>
      </w:r>
      <w:r>
        <w:rPr>
          <w:spacing w:val="-6"/>
          <w:w w:val="105"/>
          <w:sz w:val="20"/>
        </w:rPr>
        <w:t xml:space="preserve"> </w:t>
      </w:r>
      <w:r>
        <w:rPr>
          <w:w w:val="105"/>
          <w:sz w:val="20"/>
        </w:rPr>
        <w:t>cross</w:t>
      </w:r>
      <w:r>
        <w:rPr>
          <w:spacing w:val="-5"/>
          <w:w w:val="105"/>
          <w:sz w:val="20"/>
        </w:rPr>
        <w:t xml:space="preserve"> </w:t>
      </w:r>
      <w:r>
        <w:rPr>
          <w:w w:val="105"/>
          <w:sz w:val="20"/>
        </w:rPr>
        <w:t>the</w:t>
      </w:r>
      <w:r>
        <w:rPr>
          <w:spacing w:val="-6"/>
          <w:w w:val="105"/>
          <w:sz w:val="20"/>
        </w:rPr>
        <w:t xml:space="preserve"> </w:t>
      </w:r>
      <w:r>
        <w:rPr>
          <w:w w:val="105"/>
          <w:sz w:val="20"/>
        </w:rPr>
        <w:t>threshold</w:t>
      </w:r>
      <w:r>
        <w:rPr>
          <w:spacing w:val="-5"/>
          <w:w w:val="105"/>
          <w:sz w:val="20"/>
        </w:rPr>
        <w:t xml:space="preserve"> </w:t>
      </w:r>
      <w:r>
        <w:rPr>
          <w:w w:val="105"/>
          <w:sz w:val="20"/>
        </w:rPr>
        <w:t>specified</w:t>
      </w:r>
      <w:r>
        <w:rPr>
          <w:spacing w:val="-5"/>
          <w:w w:val="105"/>
          <w:sz w:val="20"/>
        </w:rPr>
        <w:t xml:space="preserve"> </w:t>
      </w:r>
      <w:r>
        <w:rPr>
          <w:w w:val="105"/>
          <w:sz w:val="20"/>
        </w:rPr>
        <w:t>in</w:t>
      </w:r>
      <w:r>
        <w:rPr>
          <w:spacing w:val="-6"/>
          <w:w w:val="105"/>
          <w:sz w:val="20"/>
        </w:rPr>
        <w:t xml:space="preserve"> </w:t>
      </w:r>
      <w:r>
        <w:rPr>
          <w:w w:val="105"/>
          <w:sz w:val="20"/>
        </w:rPr>
        <w:t>clause</w:t>
      </w:r>
      <w:r>
        <w:rPr>
          <w:spacing w:val="-5"/>
          <w:w w:val="105"/>
          <w:sz w:val="20"/>
        </w:rPr>
        <w:t xml:space="preserve"> </w:t>
      </w:r>
      <w:r>
        <w:rPr>
          <w:w w:val="105"/>
          <w:sz w:val="20"/>
        </w:rPr>
        <w:t>7.5(a)</w:t>
      </w:r>
    </w:p>
    <w:p w:rsidR="00007D79" w:rsidRDefault="005229DB">
      <w:pPr>
        <w:pStyle w:val="ListParagraph"/>
        <w:numPr>
          <w:ilvl w:val="1"/>
          <w:numId w:val="14"/>
        </w:numPr>
        <w:tabs>
          <w:tab w:val="left" w:pos="727"/>
        </w:tabs>
        <w:spacing w:before="186" w:line="285" w:lineRule="auto"/>
        <w:ind w:right="343" w:firstLine="0"/>
        <w:jc w:val="both"/>
        <w:rPr>
          <w:sz w:val="20"/>
        </w:rPr>
      </w:pPr>
      <w:r>
        <w:rPr>
          <w:w w:val="105"/>
          <w:sz w:val="20"/>
        </w:rPr>
        <w:t>Disclosures by other connected persons The Company may, at its discretion require any other connected person or class of connected persons to make disclosures of holdings and trading in securities of the Company in such form and at such frequency as may be determined by the Company in order to monitor compliance with these</w:t>
      </w:r>
      <w:r>
        <w:rPr>
          <w:spacing w:val="-19"/>
          <w:w w:val="105"/>
          <w:sz w:val="20"/>
        </w:rPr>
        <w:t xml:space="preserve"> </w:t>
      </w:r>
      <w:r>
        <w:rPr>
          <w:w w:val="105"/>
          <w:sz w:val="20"/>
        </w:rPr>
        <w:t>regulations.</w:t>
      </w:r>
    </w:p>
    <w:p w:rsidR="00007D79" w:rsidRDefault="005229DB">
      <w:pPr>
        <w:pStyle w:val="ListParagraph"/>
        <w:numPr>
          <w:ilvl w:val="1"/>
          <w:numId w:val="14"/>
        </w:numPr>
        <w:tabs>
          <w:tab w:val="left" w:pos="705"/>
        </w:tabs>
        <w:spacing w:before="187" w:line="288" w:lineRule="auto"/>
        <w:ind w:right="343" w:firstLine="0"/>
        <w:jc w:val="both"/>
        <w:rPr>
          <w:sz w:val="20"/>
        </w:rPr>
      </w:pPr>
      <w:r>
        <w:rPr>
          <w:w w:val="105"/>
          <w:sz w:val="20"/>
        </w:rPr>
        <w:t>All Designated Persons shall disclose their holdings including their immediate relatives at the end of each quarter (Annexure</w:t>
      </w:r>
      <w:r>
        <w:rPr>
          <w:spacing w:val="-7"/>
          <w:w w:val="105"/>
          <w:sz w:val="20"/>
        </w:rPr>
        <w:t xml:space="preserve"> </w:t>
      </w:r>
      <w:r>
        <w:rPr>
          <w:w w:val="105"/>
          <w:sz w:val="20"/>
        </w:rPr>
        <w:t>5).</w:t>
      </w:r>
    </w:p>
    <w:p w:rsidR="00007D79" w:rsidRDefault="00007D79">
      <w:pPr>
        <w:spacing w:line="288" w:lineRule="auto"/>
        <w:jc w:val="both"/>
        <w:rPr>
          <w:sz w:val="20"/>
        </w:rPr>
        <w:sectPr w:rsidR="00007D79">
          <w:pgSz w:w="12240" w:h="15840"/>
          <w:pgMar w:top="940" w:right="1220" w:bottom="280" w:left="1220" w:header="720" w:footer="720" w:gutter="0"/>
          <w:cols w:space="720"/>
        </w:sectPr>
      </w:pPr>
    </w:p>
    <w:p w:rsidR="00007D79" w:rsidRDefault="005229DB">
      <w:pPr>
        <w:pStyle w:val="Heading2"/>
        <w:numPr>
          <w:ilvl w:val="0"/>
          <w:numId w:val="14"/>
        </w:numPr>
        <w:tabs>
          <w:tab w:val="left" w:pos="588"/>
        </w:tabs>
        <w:spacing w:before="94"/>
        <w:jc w:val="both"/>
      </w:pPr>
      <w:r>
        <w:rPr>
          <w:w w:val="105"/>
        </w:rPr>
        <w:lastRenderedPageBreak/>
        <w:t>Penalty for contravention of the code of</w:t>
      </w:r>
      <w:r>
        <w:rPr>
          <w:spacing w:val="-19"/>
          <w:w w:val="105"/>
        </w:rPr>
        <w:t xml:space="preserve"> </w:t>
      </w:r>
      <w:r>
        <w:rPr>
          <w:w w:val="105"/>
        </w:rPr>
        <w:t>conduct</w:t>
      </w:r>
    </w:p>
    <w:p w:rsidR="00007D79" w:rsidRDefault="00007D79">
      <w:pPr>
        <w:pStyle w:val="BodyText"/>
        <w:spacing w:before="8"/>
        <w:ind w:left="0"/>
        <w:rPr>
          <w:b/>
          <w:sz w:val="19"/>
        </w:rPr>
      </w:pPr>
    </w:p>
    <w:p w:rsidR="00007D79" w:rsidRDefault="005229DB">
      <w:pPr>
        <w:pStyle w:val="ListParagraph"/>
        <w:numPr>
          <w:ilvl w:val="1"/>
          <w:numId w:val="14"/>
        </w:numPr>
        <w:tabs>
          <w:tab w:val="left" w:pos="720"/>
        </w:tabs>
        <w:spacing w:line="285" w:lineRule="auto"/>
        <w:ind w:right="345" w:firstLine="0"/>
        <w:jc w:val="both"/>
        <w:rPr>
          <w:sz w:val="20"/>
        </w:rPr>
      </w:pPr>
      <w:r>
        <w:rPr>
          <w:w w:val="105"/>
          <w:sz w:val="20"/>
        </w:rPr>
        <w:t>Every Specified/Designated Person/Insider shall be individually responsible for complying with the provisions of the Code (including to the extent the provisions hereof applicable to his/her immediate</w:t>
      </w:r>
      <w:r>
        <w:rPr>
          <w:spacing w:val="-2"/>
          <w:w w:val="105"/>
          <w:sz w:val="20"/>
        </w:rPr>
        <w:t xml:space="preserve"> </w:t>
      </w:r>
      <w:r>
        <w:rPr>
          <w:w w:val="105"/>
          <w:sz w:val="20"/>
        </w:rPr>
        <w:t>relatives).</w:t>
      </w:r>
    </w:p>
    <w:p w:rsidR="00007D79" w:rsidRDefault="005229DB">
      <w:pPr>
        <w:pStyle w:val="ListParagraph"/>
        <w:numPr>
          <w:ilvl w:val="1"/>
          <w:numId w:val="14"/>
        </w:numPr>
        <w:tabs>
          <w:tab w:val="left" w:pos="789"/>
        </w:tabs>
        <w:spacing w:before="188" w:line="285" w:lineRule="auto"/>
        <w:ind w:right="341" w:firstLine="0"/>
        <w:jc w:val="both"/>
        <w:rPr>
          <w:sz w:val="20"/>
        </w:rPr>
      </w:pPr>
      <w:r>
        <w:rPr>
          <w:w w:val="105"/>
          <w:sz w:val="20"/>
        </w:rPr>
        <w:t>Any Specified/Designated Person/Insider who trades in securities or communicates any information for trading in securities, in contravention of this Code may be penalized and appropriate action may be taken by the Board of Directors of the</w:t>
      </w:r>
      <w:r>
        <w:rPr>
          <w:spacing w:val="-27"/>
          <w:w w:val="105"/>
          <w:sz w:val="20"/>
        </w:rPr>
        <w:t xml:space="preserve"> </w:t>
      </w:r>
      <w:r>
        <w:rPr>
          <w:w w:val="105"/>
          <w:sz w:val="20"/>
        </w:rPr>
        <w:t>Company.</w:t>
      </w:r>
    </w:p>
    <w:p w:rsidR="00007D79" w:rsidRDefault="005229DB">
      <w:pPr>
        <w:pStyle w:val="ListParagraph"/>
        <w:numPr>
          <w:ilvl w:val="1"/>
          <w:numId w:val="14"/>
        </w:numPr>
        <w:tabs>
          <w:tab w:val="left" w:pos="722"/>
        </w:tabs>
        <w:spacing w:before="188" w:line="285" w:lineRule="auto"/>
        <w:ind w:right="346" w:firstLine="0"/>
        <w:jc w:val="both"/>
        <w:rPr>
          <w:sz w:val="20"/>
        </w:rPr>
      </w:pPr>
      <w:r>
        <w:rPr>
          <w:w w:val="105"/>
          <w:sz w:val="20"/>
        </w:rPr>
        <w:t>Specified/Designated Person/Insider who violates the Code shall also be subject to disciplinary action</w:t>
      </w:r>
      <w:r>
        <w:rPr>
          <w:spacing w:val="-7"/>
          <w:w w:val="105"/>
          <w:sz w:val="20"/>
        </w:rPr>
        <w:t xml:space="preserve"> </w:t>
      </w:r>
      <w:r>
        <w:rPr>
          <w:w w:val="105"/>
          <w:sz w:val="20"/>
        </w:rPr>
        <w:t>by</w:t>
      </w:r>
      <w:r>
        <w:rPr>
          <w:spacing w:val="-8"/>
          <w:w w:val="105"/>
          <w:sz w:val="20"/>
        </w:rPr>
        <w:t xml:space="preserve"> </w:t>
      </w:r>
      <w:r>
        <w:rPr>
          <w:w w:val="105"/>
          <w:sz w:val="20"/>
        </w:rPr>
        <w:t>the</w:t>
      </w:r>
      <w:r>
        <w:rPr>
          <w:spacing w:val="-6"/>
          <w:w w:val="105"/>
          <w:sz w:val="20"/>
        </w:rPr>
        <w:t xml:space="preserve"> </w:t>
      </w:r>
      <w:r>
        <w:rPr>
          <w:w w:val="105"/>
          <w:sz w:val="20"/>
        </w:rPr>
        <w:t>Board</w:t>
      </w:r>
      <w:r>
        <w:rPr>
          <w:spacing w:val="-7"/>
          <w:w w:val="105"/>
          <w:sz w:val="20"/>
        </w:rPr>
        <w:t xml:space="preserve"> </w:t>
      </w:r>
      <w:r>
        <w:rPr>
          <w:w w:val="105"/>
          <w:sz w:val="20"/>
        </w:rPr>
        <w:t>of</w:t>
      </w:r>
      <w:r>
        <w:rPr>
          <w:spacing w:val="-6"/>
          <w:w w:val="105"/>
          <w:sz w:val="20"/>
        </w:rPr>
        <w:t xml:space="preserve"> </w:t>
      </w:r>
      <w:r>
        <w:rPr>
          <w:w w:val="105"/>
          <w:sz w:val="20"/>
        </w:rPr>
        <w:t>Directors</w:t>
      </w:r>
      <w:r>
        <w:rPr>
          <w:spacing w:val="-7"/>
          <w:w w:val="105"/>
          <w:sz w:val="20"/>
        </w:rPr>
        <w:t xml:space="preserve"> </w:t>
      </w:r>
      <w:r>
        <w:rPr>
          <w:w w:val="105"/>
          <w:sz w:val="20"/>
        </w:rPr>
        <w:t>of</w:t>
      </w:r>
      <w:r>
        <w:rPr>
          <w:spacing w:val="-6"/>
          <w:w w:val="105"/>
          <w:sz w:val="20"/>
        </w:rPr>
        <w:t xml:space="preserve"> </w:t>
      </w:r>
      <w:r>
        <w:rPr>
          <w:w w:val="105"/>
          <w:sz w:val="20"/>
        </w:rPr>
        <w:t>the</w:t>
      </w:r>
      <w:r>
        <w:rPr>
          <w:spacing w:val="-7"/>
          <w:w w:val="105"/>
          <w:sz w:val="20"/>
        </w:rPr>
        <w:t xml:space="preserve"> </w:t>
      </w:r>
      <w:r>
        <w:rPr>
          <w:w w:val="105"/>
          <w:sz w:val="20"/>
        </w:rPr>
        <w:t>Company,</w:t>
      </w:r>
      <w:r>
        <w:rPr>
          <w:spacing w:val="-8"/>
          <w:w w:val="105"/>
          <w:sz w:val="20"/>
        </w:rPr>
        <w:t xml:space="preserve"> </w:t>
      </w:r>
      <w:r>
        <w:rPr>
          <w:w w:val="105"/>
          <w:sz w:val="20"/>
        </w:rPr>
        <w:t>which</w:t>
      </w:r>
      <w:r>
        <w:rPr>
          <w:spacing w:val="-8"/>
          <w:w w:val="105"/>
          <w:sz w:val="20"/>
        </w:rPr>
        <w:t xml:space="preserve"> </w:t>
      </w:r>
      <w:r>
        <w:rPr>
          <w:w w:val="105"/>
          <w:sz w:val="20"/>
        </w:rPr>
        <w:t>may</w:t>
      </w:r>
      <w:r>
        <w:rPr>
          <w:spacing w:val="-7"/>
          <w:w w:val="105"/>
          <w:sz w:val="20"/>
        </w:rPr>
        <w:t xml:space="preserve"> </w:t>
      </w:r>
      <w:r>
        <w:rPr>
          <w:w w:val="105"/>
          <w:sz w:val="20"/>
        </w:rPr>
        <w:t>include</w:t>
      </w:r>
      <w:r>
        <w:rPr>
          <w:spacing w:val="-7"/>
          <w:w w:val="105"/>
          <w:sz w:val="20"/>
        </w:rPr>
        <w:t xml:space="preserve"> </w:t>
      </w:r>
      <w:r>
        <w:rPr>
          <w:w w:val="105"/>
          <w:sz w:val="20"/>
        </w:rPr>
        <w:t>wage</w:t>
      </w:r>
      <w:r>
        <w:rPr>
          <w:spacing w:val="-5"/>
          <w:w w:val="105"/>
          <w:sz w:val="20"/>
        </w:rPr>
        <w:t xml:space="preserve"> </w:t>
      </w:r>
      <w:r>
        <w:rPr>
          <w:w w:val="105"/>
          <w:sz w:val="20"/>
        </w:rPr>
        <w:t>freeze,</w:t>
      </w:r>
      <w:r>
        <w:rPr>
          <w:spacing w:val="-5"/>
          <w:w w:val="105"/>
          <w:sz w:val="20"/>
        </w:rPr>
        <w:t xml:space="preserve"> </w:t>
      </w:r>
      <w:r>
        <w:rPr>
          <w:w w:val="105"/>
          <w:sz w:val="20"/>
        </w:rPr>
        <w:t>suspension</w:t>
      </w:r>
      <w:r>
        <w:rPr>
          <w:spacing w:val="-7"/>
          <w:w w:val="105"/>
          <w:sz w:val="20"/>
        </w:rPr>
        <w:t xml:space="preserve"> </w:t>
      </w:r>
      <w:r>
        <w:rPr>
          <w:w w:val="105"/>
          <w:sz w:val="20"/>
        </w:rPr>
        <w:t>etc.</w:t>
      </w:r>
    </w:p>
    <w:p w:rsidR="00007D79" w:rsidRDefault="005229DB">
      <w:pPr>
        <w:pStyle w:val="ListParagraph"/>
        <w:numPr>
          <w:ilvl w:val="1"/>
          <w:numId w:val="14"/>
        </w:numPr>
        <w:tabs>
          <w:tab w:val="left" w:pos="703"/>
        </w:tabs>
        <w:spacing w:before="188" w:line="283" w:lineRule="auto"/>
        <w:ind w:right="343" w:firstLine="0"/>
        <w:jc w:val="both"/>
        <w:rPr>
          <w:sz w:val="20"/>
        </w:rPr>
      </w:pPr>
      <w:r>
        <w:rPr>
          <w:w w:val="105"/>
          <w:sz w:val="20"/>
        </w:rPr>
        <w:t>The action by the Company shall be in addition to any action that may be taken by SEBI in case of violation</w:t>
      </w:r>
      <w:r>
        <w:rPr>
          <w:spacing w:val="-11"/>
          <w:w w:val="105"/>
          <w:sz w:val="20"/>
        </w:rPr>
        <w:t xml:space="preserve"> </w:t>
      </w:r>
      <w:r>
        <w:rPr>
          <w:w w:val="105"/>
          <w:sz w:val="20"/>
        </w:rPr>
        <w:t>of</w:t>
      </w:r>
      <w:r>
        <w:rPr>
          <w:spacing w:val="-11"/>
          <w:w w:val="105"/>
          <w:sz w:val="20"/>
        </w:rPr>
        <w:t xml:space="preserve"> </w:t>
      </w:r>
      <w:r>
        <w:rPr>
          <w:w w:val="105"/>
          <w:sz w:val="20"/>
        </w:rPr>
        <w:t>Securities</w:t>
      </w:r>
      <w:r>
        <w:rPr>
          <w:spacing w:val="-13"/>
          <w:w w:val="105"/>
          <w:sz w:val="20"/>
        </w:rPr>
        <w:t xml:space="preserve"> </w:t>
      </w:r>
      <w:r>
        <w:rPr>
          <w:w w:val="105"/>
          <w:sz w:val="20"/>
        </w:rPr>
        <w:t>and</w:t>
      </w:r>
      <w:r>
        <w:rPr>
          <w:spacing w:val="-14"/>
          <w:w w:val="105"/>
          <w:sz w:val="20"/>
        </w:rPr>
        <w:t xml:space="preserve"> </w:t>
      </w:r>
      <w:r>
        <w:rPr>
          <w:w w:val="105"/>
          <w:sz w:val="20"/>
        </w:rPr>
        <w:t>Exchange</w:t>
      </w:r>
      <w:r>
        <w:rPr>
          <w:spacing w:val="-11"/>
          <w:w w:val="105"/>
          <w:sz w:val="20"/>
        </w:rPr>
        <w:t xml:space="preserve"> </w:t>
      </w:r>
      <w:r>
        <w:rPr>
          <w:w w:val="105"/>
          <w:sz w:val="20"/>
        </w:rPr>
        <w:t>Board</w:t>
      </w:r>
      <w:r>
        <w:rPr>
          <w:spacing w:val="-13"/>
          <w:w w:val="105"/>
          <w:sz w:val="20"/>
        </w:rPr>
        <w:t xml:space="preserve"> </w:t>
      </w:r>
      <w:r>
        <w:rPr>
          <w:w w:val="105"/>
          <w:sz w:val="20"/>
        </w:rPr>
        <w:t>of</w:t>
      </w:r>
      <w:r>
        <w:rPr>
          <w:spacing w:val="-10"/>
          <w:w w:val="105"/>
          <w:sz w:val="20"/>
        </w:rPr>
        <w:t xml:space="preserve"> </w:t>
      </w:r>
      <w:r>
        <w:rPr>
          <w:w w:val="105"/>
          <w:sz w:val="20"/>
        </w:rPr>
        <w:t>India</w:t>
      </w:r>
      <w:r>
        <w:rPr>
          <w:spacing w:val="-11"/>
          <w:w w:val="105"/>
          <w:sz w:val="20"/>
        </w:rPr>
        <w:t xml:space="preserve"> </w:t>
      </w:r>
      <w:r>
        <w:rPr>
          <w:w w:val="105"/>
          <w:sz w:val="20"/>
        </w:rPr>
        <w:t>(Prohibition</w:t>
      </w:r>
      <w:r>
        <w:rPr>
          <w:spacing w:val="-11"/>
          <w:w w:val="105"/>
          <w:sz w:val="20"/>
        </w:rPr>
        <w:t xml:space="preserve"> </w:t>
      </w:r>
      <w:r>
        <w:rPr>
          <w:w w:val="105"/>
          <w:sz w:val="20"/>
        </w:rPr>
        <w:t>of</w:t>
      </w:r>
      <w:r>
        <w:rPr>
          <w:spacing w:val="-11"/>
          <w:w w:val="105"/>
          <w:sz w:val="20"/>
        </w:rPr>
        <w:t xml:space="preserve"> </w:t>
      </w:r>
      <w:r>
        <w:rPr>
          <w:w w:val="105"/>
          <w:sz w:val="20"/>
        </w:rPr>
        <w:t>Insider</w:t>
      </w:r>
      <w:r>
        <w:rPr>
          <w:spacing w:val="-12"/>
          <w:w w:val="105"/>
          <w:sz w:val="20"/>
        </w:rPr>
        <w:t xml:space="preserve"> </w:t>
      </w:r>
      <w:r>
        <w:rPr>
          <w:w w:val="105"/>
          <w:sz w:val="20"/>
        </w:rPr>
        <w:t>Trading)</w:t>
      </w:r>
      <w:r>
        <w:rPr>
          <w:spacing w:val="-13"/>
          <w:w w:val="105"/>
          <w:sz w:val="20"/>
        </w:rPr>
        <w:t xml:space="preserve"> </w:t>
      </w:r>
      <w:r>
        <w:rPr>
          <w:w w:val="105"/>
          <w:sz w:val="20"/>
        </w:rPr>
        <w:t>Regulations,</w:t>
      </w:r>
      <w:r>
        <w:rPr>
          <w:spacing w:val="-12"/>
          <w:w w:val="105"/>
          <w:sz w:val="20"/>
        </w:rPr>
        <w:t xml:space="preserve"> </w:t>
      </w:r>
      <w:r>
        <w:rPr>
          <w:w w:val="105"/>
          <w:sz w:val="20"/>
        </w:rPr>
        <w:t>2015.</w:t>
      </w:r>
    </w:p>
    <w:p w:rsidR="00007D79" w:rsidRDefault="005229DB">
      <w:pPr>
        <w:pStyle w:val="ListParagraph"/>
        <w:numPr>
          <w:ilvl w:val="1"/>
          <w:numId w:val="14"/>
        </w:numPr>
        <w:tabs>
          <w:tab w:val="left" w:pos="751"/>
        </w:tabs>
        <w:spacing w:before="191" w:line="288" w:lineRule="auto"/>
        <w:ind w:right="343" w:firstLine="0"/>
        <w:jc w:val="both"/>
        <w:rPr>
          <w:sz w:val="20"/>
        </w:rPr>
      </w:pPr>
      <w:r>
        <w:rPr>
          <w:w w:val="105"/>
          <w:sz w:val="20"/>
        </w:rPr>
        <w:t>In case if it is observed by the Board of Directors that there has been a violation of SEBI Regulations, they shall inform SEBI</w:t>
      </w:r>
      <w:r>
        <w:rPr>
          <w:spacing w:val="-14"/>
          <w:w w:val="105"/>
          <w:sz w:val="20"/>
        </w:rPr>
        <w:t xml:space="preserve"> </w:t>
      </w:r>
      <w:r>
        <w:rPr>
          <w:w w:val="105"/>
          <w:sz w:val="20"/>
        </w:rPr>
        <w:t>promptly.</w:t>
      </w:r>
    </w:p>
    <w:p w:rsidR="00007D79" w:rsidRDefault="005229DB">
      <w:pPr>
        <w:pStyle w:val="Heading2"/>
        <w:numPr>
          <w:ilvl w:val="0"/>
          <w:numId w:val="14"/>
        </w:numPr>
        <w:tabs>
          <w:tab w:val="left" w:pos="710"/>
        </w:tabs>
        <w:spacing w:before="183"/>
        <w:ind w:left="709" w:hanging="336"/>
        <w:jc w:val="both"/>
      </w:pPr>
      <w:r>
        <w:rPr>
          <w:w w:val="105"/>
        </w:rPr>
        <w:t>Prohibition of Insider Trading under Companies Act,</w:t>
      </w:r>
      <w:r>
        <w:rPr>
          <w:spacing w:val="-17"/>
          <w:w w:val="105"/>
        </w:rPr>
        <w:t xml:space="preserve"> </w:t>
      </w:r>
      <w:r>
        <w:rPr>
          <w:w w:val="105"/>
        </w:rPr>
        <w:t>2013.</w:t>
      </w:r>
    </w:p>
    <w:p w:rsidR="00007D79" w:rsidRDefault="00007D79">
      <w:pPr>
        <w:pStyle w:val="BodyText"/>
        <w:spacing w:before="11"/>
        <w:ind w:left="0"/>
        <w:rPr>
          <w:b/>
          <w:sz w:val="19"/>
        </w:rPr>
      </w:pPr>
    </w:p>
    <w:p w:rsidR="00007D79" w:rsidRDefault="005229DB">
      <w:pPr>
        <w:pStyle w:val="BodyText"/>
        <w:spacing w:line="285" w:lineRule="auto"/>
        <w:ind w:right="343"/>
        <w:jc w:val="both"/>
      </w:pPr>
      <w:r>
        <w:rPr>
          <w:w w:val="105"/>
        </w:rPr>
        <w:t>The</w:t>
      </w:r>
      <w:r>
        <w:rPr>
          <w:spacing w:val="-5"/>
          <w:w w:val="105"/>
        </w:rPr>
        <w:t xml:space="preserve"> </w:t>
      </w:r>
      <w:r>
        <w:rPr>
          <w:w w:val="105"/>
        </w:rPr>
        <w:t>relevant</w:t>
      </w:r>
      <w:r>
        <w:rPr>
          <w:spacing w:val="-8"/>
          <w:w w:val="105"/>
        </w:rPr>
        <w:t xml:space="preserve"> </w:t>
      </w:r>
      <w:r>
        <w:rPr>
          <w:w w:val="105"/>
        </w:rPr>
        <w:t>provisions</w:t>
      </w:r>
      <w:r>
        <w:rPr>
          <w:spacing w:val="-7"/>
          <w:w w:val="105"/>
        </w:rPr>
        <w:t xml:space="preserve"> </w:t>
      </w:r>
      <w:r>
        <w:rPr>
          <w:w w:val="105"/>
        </w:rPr>
        <w:t>of</w:t>
      </w:r>
      <w:r>
        <w:rPr>
          <w:spacing w:val="-5"/>
          <w:w w:val="105"/>
        </w:rPr>
        <w:t xml:space="preserve"> </w:t>
      </w:r>
      <w:r>
        <w:rPr>
          <w:w w:val="105"/>
        </w:rPr>
        <w:t>the</w:t>
      </w:r>
      <w:r>
        <w:rPr>
          <w:spacing w:val="-3"/>
          <w:w w:val="105"/>
        </w:rPr>
        <w:t xml:space="preserve"> </w:t>
      </w:r>
      <w:r>
        <w:rPr>
          <w:w w:val="105"/>
        </w:rPr>
        <w:t>Companies</w:t>
      </w:r>
      <w:r>
        <w:rPr>
          <w:spacing w:val="-7"/>
          <w:w w:val="105"/>
        </w:rPr>
        <w:t xml:space="preserve"> </w:t>
      </w:r>
      <w:r>
        <w:rPr>
          <w:w w:val="105"/>
        </w:rPr>
        <w:t>Act,</w:t>
      </w:r>
      <w:r>
        <w:rPr>
          <w:spacing w:val="-4"/>
          <w:w w:val="105"/>
        </w:rPr>
        <w:t xml:space="preserve"> </w:t>
      </w:r>
      <w:r>
        <w:rPr>
          <w:w w:val="105"/>
        </w:rPr>
        <w:t>2013</w:t>
      </w:r>
      <w:r>
        <w:rPr>
          <w:spacing w:val="-6"/>
          <w:w w:val="105"/>
        </w:rPr>
        <w:t xml:space="preserve"> </w:t>
      </w:r>
      <w:r>
        <w:rPr>
          <w:w w:val="105"/>
        </w:rPr>
        <w:t>which</w:t>
      </w:r>
      <w:r>
        <w:rPr>
          <w:spacing w:val="-4"/>
          <w:w w:val="105"/>
        </w:rPr>
        <w:t xml:space="preserve"> </w:t>
      </w:r>
      <w:r>
        <w:rPr>
          <w:w w:val="105"/>
        </w:rPr>
        <w:t>every</w:t>
      </w:r>
      <w:r>
        <w:rPr>
          <w:spacing w:val="-6"/>
          <w:w w:val="105"/>
        </w:rPr>
        <w:t xml:space="preserve"> </w:t>
      </w:r>
      <w:r>
        <w:rPr>
          <w:w w:val="105"/>
        </w:rPr>
        <w:t>person</w:t>
      </w:r>
      <w:r>
        <w:rPr>
          <w:spacing w:val="-5"/>
          <w:w w:val="105"/>
        </w:rPr>
        <w:t xml:space="preserve"> </w:t>
      </w:r>
      <w:r>
        <w:rPr>
          <w:w w:val="105"/>
        </w:rPr>
        <w:t>shall</w:t>
      </w:r>
      <w:r>
        <w:rPr>
          <w:spacing w:val="-6"/>
          <w:w w:val="105"/>
        </w:rPr>
        <w:t xml:space="preserve"> </w:t>
      </w:r>
      <w:r>
        <w:rPr>
          <w:w w:val="105"/>
        </w:rPr>
        <w:t>comply</w:t>
      </w:r>
      <w:r>
        <w:rPr>
          <w:spacing w:val="-6"/>
          <w:w w:val="105"/>
        </w:rPr>
        <w:t xml:space="preserve"> </w:t>
      </w:r>
      <w:r>
        <w:rPr>
          <w:w w:val="105"/>
        </w:rPr>
        <w:t>with</w:t>
      </w:r>
      <w:r>
        <w:rPr>
          <w:spacing w:val="-6"/>
          <w:w w:val="105"/>
        </w:rPr>
        <w:t xml:space="preserve"> </w:t>
      </w:r>
      <w:r>
        <w:rPr>
          <w:w w:val="105"/>
        </w:rPr>
        <w:t>is</w:t>
      </w:r>
      <w:r>
        <w:rPr>
          <w:spacing w:val="-5"/>
          <w:w w:val="105"/>
        </w:rPr>
        <w:t xml:space="preserve"> </w:t>
      </w:r>
      <w:r>
        <w:rPr>
          <w:w w:val="105"/>
        </w:rPr>
        <w:t>as</w:t>
      </w:r>
      <w:r>
        <w:rPr>
          <w:spacing w:val="-5"/>
          <w:w w:val="105"/>
        </w:rPr>
        <w:t xml:space="preserve"> </w:t>
      </w:r>
      <w:r>
        <w:rPr>
          <w:w w:val="105"/>
        </w:rPr>
        <w:t>under: Section</w:t>
      </w:r>
      <w:r>
        <w:rPr>
          <w:spacing w:val="-10"/>
          <w:w w:val="105"/>
        </w:rPr>
        <w:t xml:space="preserve"> </w:t>
      </w:r>
      <w:r>
        <w:rPr>
          <w:w w:val="105"/>
        </w:rPr>
        <w:t>195(1)</w:t>
      </w:r>
      <w:r>
        <w:rPr>
          <w:spacing w:val="-12"/>
          <w:w w:val="105"/>
        </w:rPr>
        <w:t xml:space="preserve"> </w:t>
      </w:r>
      <w:r>
        <w:rPr>
          <w:w w:val="105"/>
        </w:rPr>
        <w:t>No</w:t>
      </w:r>
      <w:r>
        <w:rPr>
          <w:spacing w:val="-11"/>
          <w:w w:val="105"/>
        </w:rPr>
        <w:t xml:space="preserve"> </w:t>
      </w:r>
      <w:r>
        <w:rPr>
          <w:w w:val="105"/>
        </w:rPr>
        <w:t>person</w:t>
      </w:r>
      <w:r>
        <w:rPr>
          <w:spacing w:val="-11"/>
          <w:w w:val="105"/>
        </w:rPr>
        <w:t xml:space="preserve"> </w:t>
      </w:r>
      <w:r>
        <w:rPr>
          <w:w w:val="105"/>
        </w:rPr>
        <w:t>including</w:t>
      </w:r>
      <w:r>
        <w:rPr>
          <w:spacing w:val="-8"/>
          <w:w w:val="105"/>
        </w:rPr>
        <w:t xml:space="preserve"> </w:t>
      </w:r>
      <w:r>
        <w:rPr>
          <w:w w:val="105"/>
        </w:rPr>
        <w:t>any</w:t>
      </w:r>
      <w:r>
        <w:rPr>
          <w:spacing w:val="-10"/>
          <w:w w:val="105"/>
        </w:rPr>
        <w:t xml:space="preserve"> </w:t>
      </w:r>
      <w:r>
        <w:rPr>
          <w:w w:val="105"/>
        </w:rPr>
        <w:t>director</w:t>
      </w:r>
      <w:r>
        <w:rPr>
          <w:spacing w:val="-9"/>
          <w:w w:val="105"/>
        </w:rPr>
        <w:t xml:space="preserve"> </w:t>
      </w:r>
      <w:r>
        <w:rPr>
          <w:w w:val="105"/>
        </w:rPr>
        <w:t>or</w:t>
      </w:r>
      <w:r>
        <w:rPr>
          <w:spacing w:val="-12"/>
          <w:w w:val="105"/>
        </w:rPr>
        <w:t xml:space="preserve"> </w:t>
      </w:r>
      <w:r>
        <w:rPr>
          <w:w w:val="105"/>
        </w:rPr>
        <w:t>key</w:t>
      </w:r>
      <w:r>
        <w:rPr>
          <w:spacing w:val="-11"/>
          <w:w w:val="105"/>
        </w:rPr>
        <w:t xml:space="preserve"> </w:t>
      </w:r>
      <w:r>
        <w:rPr>
          <w:w w:val="105"/>
        </w:rPr>
        <w:t>managerial</w:t>
      </w:r>
      <w:r>
        <w:rPr>
          <w:spacing w:val="-11"/>
          <w:w w:val="105"/>
        </w:rPr>
        <w:t xml:space="preserve"> </w:t>
      </w:r>
      <w:r>
        <w:rPr>
          <w:w w:val="105"/>
        </w:rPr>
        <w:t>personnel</w:t>
      </w:r>
      <w:r>
        <w:rPr>
          <w:spacing w:val="-12"/>
          <w:w w:val="105"/>
        </w:rPr>
        <w:t xml:space="preserve"> </w:t>
      </w:r>
      <w:r>
        <w:rPr>
          <w:w w:val="105"/>
        </w:rPr>
        <w:t>of</w:t>
      </w:r>
      <w:r>
        <w:rPr>
          <w:spacing w:val="-10"/>
          <w:w w:val="105"/>
        </w:rPr>
        <w:t xml:space="preserve"> </w:t>
      </w:r>
      <w:r>
        <w:rPr>
          <w:w w:val="105"/>
        </w:rPr>
        <w:t>a</w:t>
      </w:r>
      <w:r>
        <w:rPr>
          <w:spacing w:val="-9"/>
          <w:w w:val="105"/>
        </w:rPr>
        <w:t xml:space="preserve"> </w:t>
      </w:r>
      <w:r>
        <w:rPr>
          <w:w w:val="105"/>
        </w:rPr>
        <w:t>Company</w:t>
      </w:r>
      <w:r>
        <w:rPr>
          <w:spacing w:val="-10"/>
          <w:w w:val="105"/>
        </w:rPr>
        <w:t xml:space="preserve"> </w:t>
      </w:r>
      <w:r>
        <w:rPr>
          <w:w w:val="105"/>
        </w:rPr>
        <w:t>shall</w:t>
      </w:r>
      <w:r>
        <w:rPr>
          <w:spacing w:val="-10"/>
          <w:w w:val="105"/>
        </w:rPr>
        <w:t xml:space="preserve"> </w:t>
      </w:r>
      <w:r>
        <w:rPr>
          <w:w w:val="105"/>
        </w:rPr>
        <w:t>enter into insider trading: Provided that nothing contained in this sub-section shall apply to any communication</w:t>
      </w:r>
      <w:r>
        <w:rPr>
          <w:spacing w:val="-10"/>
          <w:w w:val="105"/>
        </w:rPr>
        <w:t xml:space="preserve"> </w:t>
      </w:r>
      <w:r>
        <w:rPr>
          <w:w w:val="105"/>
        </w:rPr>
        <w:t>required</w:t>
      </w:r>
      <w:r>
        <w:rPr>
          <w:spacing w:val="-8"/>
          <w:w w:val="105"/>
        </w:rPr>
        <w:t xml:space="preserve"> </w:t>
      </w:r>
      <w:r>
        <w:rPr>
          <w:w w:val="105"/>
        </w:rPr>
        <w:t>in</w:t>
      </w:r>
      <w:r>
        <w:rPr>
          <w:spacing w:val="-9"/>
          <w:w w:val="105"/>
        </w:rPr>
        <w:t xml:space="preserve"> </w:t>
      </w:r>
      <w:r>
        <w:rPr>
          <w:w w:val="105"/>
        </w:rPr>
        <w:t>the</w:t>
      </w:r>
      <w:r>
        <w:rPr>
          <w:spacing w:val="-7"/>
          <w:w w:val="105"/>
        </w:rPr>
        <w:t xml:space="preserve"> </w:t>
      </w:r>
      <w:r>
        <w:rPr>
          <w:w w:val="105"/>
        </w:rPr>
        <w:t>ordinary</w:t>
      </w:r>
      <w:r>
        <w:rPr>
          <w:spacing w:val="-10"/>
          <w:w w:val="105"/>
        </w:rPr>
        <w:t xml:space="preserve"> </w:t>
      </w:r>
      <w:r>
        <w:rPr>
          <w:w w:val="105"/>
        </w:rPr>
        <w:t>course</w:t>
      </w:r>
      <w:r>
        <w:rPr>
          <w:spacing w:val="-9"/>
          <w:w w:val="105"/>
        </w:rPr>
        <w:t xml:space="preserve"> </w:t>
      </w:r>
      <w:r>
        <w:rPr>
          <w:w w:val="105"/>
        </w:rPr>
        <w:t>of</w:t>
      </w:r>
      <w:r>
        <w:rPr>
          <w:spacing w:val="-9"/>
          <w:w w:val="105"/>
        </w:rPr>
        <w:t xml:space="preserve"> </w:t>
      </w:r>
      <w:r>
        <w:rPr>
          <w:w w:val="105"/>
        </w:rPr>
        <w:t>business</w:t>
      </w:r>
      <w:r>
        <w:rPr>
          <w:spacing w:val="-10"/>
          <w:w w:val="105"/>
        </w:rPr>
        <w:t xml:space="preserve"> </w:t>
      </w:r>
      <w:r>
        <w:rPr>
          <w:w w:val="105"/>
        </w:rPr>
        <w:t>or</w:t>
      </w:r>
      <w:r>
        <w:rPr>
          <w:spacing w:val="-10"/>
          <w:w w:val="105"/>
        </w:rPr>
        <w:t xml:space="preserve"> </w:t>
      </w:r>
      <w:r>
        <w:rPr>
          <w:w w:val="105"/>
        </w:rPr>
        <w:t>profession</w:t>
      </w:r>
      <w:r>
        <w:rPr>
          <w:spacing w:val="-9"/>
          <w:w w:val="105"/>
        </w:rPr>
        <w:t xml:space="preserve"> </w:t>
      </w:r>
      <w:r>
        <w:rPr>
          <w:w w:val="105"/>
        </w:rPr>
        <w:t>or</w:t>
      </w:r>
      <w:r>
        <w:rPr>
          <w:spacing w:val="-10"/>
          <w:w w:val="105"/>
        </w:rPr>
        <w:t xml:space="preserve"> </w:t>
      </w:r>
      <w:r>
        <w:rPr>
          <w:w w:val="105"/>
        </w:rPr>
        <w:t>employment</w:t>
      </w:r>
      <w:r>
        <w:rPr>
          <w:spacing w:val="-11"/>
          <w:w w:val="105"/>
        </w:rPr>
        <w:t xml:space="preserve"> </w:t>
      </w:r>
      <w:r>
        <w:rPr>
          <w:w w:val="105"/>
        </w:rPr>
        <w:t>or</w:t>
      </w:r>
      <w:r>
        <w:rPr>
          <w:spacing w:val="-10"/>
          <w:w w:val="105"/>
        </w:rPr>
        <w:t xml:space="preserve"> </w:t>
      </w:r>
      <w:r>
        <w:rPr>
          <w:w w:val="105"/>
        </w:rPr>
        <w:t>under</w:t>
      </w:r>
      <w:r>
        <w:rPr>
          <w:spacing w:val="-9"/>
          <w:w w:val="105"/>
        </w:rPr>
        <w:t xml:space="preserve"> </w:t>
      </w:r>
      <w:r>
        <w:rPr>
          <w:w w:val="105"/>
        </w:rPr>
        <w:t>any law. Explanation</w:t>
      </w:r>
      <w:r>
        <w:rPr>
          <w:spacing w:val="-5"/>
          <w:w w:val="105"/>
        </w:rPr>
        <w:t xml:space="preserve"> </w:t>
      </w:r>
      <w:r>
        <w:rPr>
          <w:w w:val="105"/>
        </w:rPr>
        <w:t>—</w:t>
      </w:r>
    </w:p>
    <w:p w:rsidR="00007D79" w:rsidRDefault="005229DB">
      <w:pPr>
        <w:pStyle w:val="BodyText"/>
        <w:spacing w:before="186"/>
        <w:jc w:val="both"/>
      </w:pPr>
      <w:r>
        <w:rPr>
          <w:w w:val="105"/>
        </w:rPr>
        <w:t>For the purposes of this section,—</w:t>
      </w:r>
    </w:p>
    <w:p w:rsidR="00007D79" w:rsidRDefault="00007D79">
      <w:pPr>
        <w:pStyle w:val="BodyText"/>
        <w:spacing w:before="9"/>
        <w:ind w:left="0"/>
        <w:rPr>
          <w:sz w:val="19"/>
        </w:rPr>
      </w:pPr>
    </w:p>
    <w:p w:rsidR="00007D79" w:rsidRDefault="005229DB">
      <w:pPr>
        <w:pStyle w:val="ListParagraph"/>
        <w:numPr>
          <w:ilvl w:val="0"/>
          <w:numId w:val="5"/>
        </w:numPr>
        <w:tabs>
          <w:tab w:val="left" w:pos="676"/>
        </w:tabs>
        <w:ind w:hanging="302"/>
        <w:jc w:val="both"/>
        <w:rPr>
          <w:sz w:val="20"/>
        </w:rPr>
      </w:pPr>
      <w:r>
        <w:rPr>
          <w:w w:val="105"/>
          <w:sz w:val="20"/>
        </w:rPr>
        <w:t>“Insider trading”</w:t>
      </w:r>
      <w:r>
        <w:rPr>
          <w:spacing w:val="-6"/>
          <w:w w:val="105"/>
          <w:sz w:val="20"/>
        </w:rPr>
        <w:t xml:space="preserve"> </w:t>
      </w:r>
      <w:r>
        <w:rPr>
          <w:w w:val="105"/>
          <w:sz w:val="20"/>
        </w:rPr>
        <w:t>means—</w:t>
      </w:r>
    </w:p>
    <w:p w:rsidR="00007D79" w:rsidRDefault="00007D79">
      <w:pPr>
        <w:pStyle w:val="BodyText"/>
        <w:spacing w:before="10"/>
        <w:ind w:left="0"/>
        <w:rPr>
          <w:sz w:val="19"/>
        </w:rPr>
      </w:pPr>
    </w:p>
    <w:p w:rsidR="00007D79" w:rsidRDefault="005229DB">
      <w:pPr>
        <w:pStyle w:val="BodyText"/>
        <w:spacing w:before="1" w:line="285" w:lineRule="auto"/>
        <w:ind w:right="342"/>
        <w:jc w:val="both"/>
      </w:pPr>
      <w:r>
        <w:rPr>
          <w:w w:val="105"/>
        </w:rPr>
        <w:t>(i) an act of subscribing, buying, selling, dealing or agreeing to subscribe, buy, sell or deal in any securities by any director or key managerial personnel or any other officer of a company either as principal or agent if such director or key managerial personnel or any other officer of the company is reasonably expected to have access to any non-public price sensitive information in respect of securities of company; or (ii) an act of counseling about procuring or communicating directly or indirectly any non-public price-sensitive information to any person;</w:t>
      </w:r>
    </w:p>
    <w:p w:rsidR="00007D79" w:rsidRDefault="005229DB">
      <w:pPr>
        <w:pStyle w:val="ListParagraph"/>
        <w:numPr>
          <w:ilvl w:val="0"/>
          <w:numId w:val="5"/>
        </w:numPr>
        <w:tabs>
          <w:tab w:val="left" w:pos="736"/>
        </w:tabs>
        <w:spacing w:before="183" w:line="288" w:lineRule="auto"/>
        <w:ind w:left="373" w:right="342" w:firstLine="0"/>
        <w:jc w:val="both"/>
        <w:rPr>
          <w:sz w:val="20"/>
        </w:rPr>
      </w:pPr>
      <w:r>
        <w:rPr>
          <w:w w:val="105"/>
          <w:sz w:val="20"/>
        </w:rPr>
        <w:t>“price-sensitive information” means any information which relates, directly or indirectly, to a company</w:t>
      </w:r>
      <w:r>
        <w:rPr>
          <w:spacing w:val="-8"/>
          <w:w w:val="105"/>
          <w:sz w:val="20"/>
        </w:rPr>
        <w:t xml:space="preserve"> </w:t>
      </w:r>
      <w:r>
        <w:rPr>
          <w:w w:val="105"/>
          <w:sz w:val="20"/>
        </w:rPr>
        <w:t>and</w:t>
      </w:r>
      <w:r>
        <w:rPr>
          <w:spacing w:val="-7"/>
          <w:w w:val="105"/>
          <w:sz w:val="20"/>
        </w:rPr>
        <w:t xml:space="preserve"> </w:t>
      </w:r>
      <w:r>
        <w:rPr>
          <w:w w:val="105"/>
          <w:sz w:val="20"/>
        </w:rPr>
        <w:t>which</w:t>
      </w:r>
      <w:r>
        <w:rPr>
          <w:spacing w:val="-10"/>
          <w:w w:val="105"/>
          <w:sz w:val="20"/>
        </w:rPr>
        <w:t xml:space="preserve"> </w:t>
      </w:r>
      <w:r>
        <w:rPr>
          <w:w w:val="105"/>
          <w:sz w:val="20"/>
        </w:rPr>
        <w:t>if</w:t>
      </w:r>
      <w:r>
        <w:rPr>
          <w:spacing w:val="-7"/>
          <w:w w:val="105"/>
          <w:sz w:val="20"/>
        </w:rPr>
        <w:t xml:space="preserve"> </w:t>
      </w:r>
      <w:r>
        <w:rPr>
          <w:w w:val="105"/>
          <w:sz w:val="20"/>
        </w:rPr>
        <w:t>published</w:t>
      </w:r>
      <w:r>
        <w:rPr>
          <w:spacing w:val="-8"/>
          <w:w w:val="105"/>
          <w:sz w:val="20"/>
        </w:rPr>
        <w:t xml:space="preserve"> </w:t>
      </w:r>
      <w:r>
        <w:rPr>
          <w:w w:val="105"/>
          <w:sz w:val="20"/>
        </w:rPr>
        <w:t>is</w:t>
      </w:r>
      <w:r>
        <w:rPr>
          <w:spacing w:val="-10"/>
          <w:w w:val="105"/>
          <w:sz w:val="20"/>
        </w:rPr>
        <w:t xml:space="preserve"> </w:t>
      </w:r>
      <w:r>
        <w:rPr>
          <w:w w:val="105"/>
          <w:sz w:val="20"/>
        </w:rPr>
        <w:t>likely</w:t>
      </w:r>
      <w:r>
        <w:rPr>
          <w:spacing w:val="-8"/>
          <w:w w:val="105"/>
          <w:sz w:val="20"/>
        </w:rPr>
        <w:t xml:space="preserve"> </w:t>
      </w:r>
      <w:r>
        <w:rPr>
          <w:w w:val="105"/>
          <w:sz w:val="20"/>
        </w:rPr>
        <w:t>to</w:t>
      </w:r>
      <w:r>
        <w:rPr>
          <w:spacing w:val="-5"/>
          <w:w w:val="105"/>
          <w:sz w:val="20"/>
        </w:rPr>
        <w:t xml:space="preserve"> </w:t>
      </w:r>
      <w:r>
        <w:rPr>
          <w:w w:val="105"/>
          <w:sz w:val="20"/>
        </w:rPr>
        <w:t>materially</w:t>
      </w:r>
      <w:r>
        <w:rPr>
          <w:spacing w:val="-8"/>
          <w:w w:val="105"/>
          <w:sz w:val="20"/>
        </w:rPr>
        <w:t xml:space="preserve"> </w:t>
      </w:r>
      <w:r>
        <w:rPr>
          <w:w w:val="105"/>
          <w:sz w:val="20"/>
        </w:rPr>
        <w:t>affect</w:t>
      </w:r>
      <w:r>
        <w:rPr>
          <w:spacing w:val="-8"/>
          <w:w w:val="105"/>
          <w:sz w:val="20"/>
        </w:rPr>
        <w:t xml:space="preserve"> </w:t>
      </w:r>
      <w:r>
        <w:rPr>
          <w:w w:val="105"/>
          <w:sz w:val="20"/>
        </w:rPr>
        <w:t>the</w:t>
      </w:r>
      <w:r>
        <w:rPr>
          <w:spacing w:val="-6"/>
          <w:w w:val="105"/>
          <w:sz w:val="20"/>
        </w:rPr>
        <w:t xml:space="preserve"> </w:t>
      </w:r>
      <w:r>
        <w:rPr>
          <w:w w:val="105"/>
          <w:sz w:val="20"/>
        </w:rPr>
        <w:t>price</w:t>
      </w:r>
      <w:r>
        <w:rPr>
          <w:spacing w:val="-7"/>
          <w:w w:val="105"/>
          <w:sz w:val="20"/>
        </w:rPr>
        <w:t xml:space="preserve"> </w:t>
      </w:r>
      <w:r>
        <w:rPr>
          <w:w w:val="105"/>
          <w:sz w:val="20"/>
        </w:rPr>
        <w:t>of</w:t>
      </w:r>
      <w:r>
        <w:rPr>
          <w:spacing w:val="-7"/>
          <w:w w:val="105"/>
          <w:sz w:val="20"/>
        </w:rPr>
        <w:t xml:space="preserve"> </w:t>
      </w:r>
      <w:r>
        <w:rPr>
          <w:w w:val="105"/>
          <w:sz w:val="20"/>
        </w:rPr>
        <w:t>securities</w:t>
      </w:r>
      <w:r>
        <w:rPr>
          <w:spacing w:val="-9"/>
          <w:w w:val="105"/>
          <w:sz w:val="20"/>
        </w:rPr>
        <w:t xml:space="preserve"> </w:t>
      </w:r>
      <w:r>
        <w:rPr>
          <w:w w:val="105"/>
          <w:sz w:val="20"/>
        </w:rPr>
        <w:t>of</w:t>
      </w:r>
      <w:r>
        <w:rPr>
          <w:spacing w:val="-7"/>
          <w:w w:val="105"/>
          <w:sz w:val="20"/>
        </w:rPr>
        <w:t xml:space="preserve"> </w:t>
      </w:r>
      <w:r>
        <w:rPr>
          <w:w w:val="105"/>
          <w:sz w:val="20"/>
        </w:rPr>
        <w:t>the</w:t>
      </w:r>
      <w:r>
        <w:rPr>
          <w:spacing w:val="-7"/>
          <w:w w:val="105"/>
          <w:sz w:val="20"/>
        </w:rPr>
        <w:t xml:space="preserve"> </w:t>
      </w:r>
      <w:r>
        <w:rPr>
          <w:w w:val="105"/>
          <w:sz w:val="20"/>
        </w:rPr>
        <w:t>company.</w:t>
      </w:r>
    </w:p>
    <w:p w:rsidR="00007D79" w:rsidRDefault="005229DB">
      <w:pPr>
        <w:pStyle w:val="ListParagraph"/>
        <w:numPr>
          <w:ilvl w:val="0"/>
          <w:numId w:val="13"/>
        </w:numPr>
        <w:tabs>
          <w:tab w:val="left" w:pos="698"/>
        </w:tabs>
        <w:spacing w:before="184" w:line="285" w:lineRule="auto"/>
        <w:ind w:right="342" w:firstLine="0"/>
        <w:jc w:val="both"/>
        <w:rPr>
          <w:sz w:val="20"/>
        </w:rPr>
      </w:pPr>
      <w:r>
        <w:rPr>
          <w:w w:val="105"/>
          <w:sz w:val="20"/>
        </w:rPr>
        <w:t>If</w:t>
      </w:r>
      <w:r>
        <w:rPr>
          <w:spacing w:val="-5"/>
          <w:w w:val="105"/>
          <w:sz w:val="20"/>
        </w:rPr>
        <w:t xml:space="preserve"> </w:t>
      </w:r>
      <w:r>
        <w:rPr>
          <w:w w:val="105"/>
          <w:sz w:val="20"/>
        </w:rPr>
        <w:t>any</w:t>
      </w:r>
      <w:r>
        <w:rPr>
          <w:spacing w:val="-6"/>
          <w:w w:val="105"/>
          <w:sz w:val="20"/>
        </w:rPr>
        <w:t xml:space="preserve"> </w:t>
      </w:r>
      <w:r>
        <w:rPr>
          <w:w w:val="105"/>
          <w:sz w:val="20"/>
        </w:rPr>
        <w:t>person</w:t>
      </w:r>
      <w:r>
        <w:rPr>
          <w:spacing w:val="-7"/>
          <w:w w:val="105"/>
          <w:sz w:val="20"/>
        </w:rPr>
        <w:t xml:space="preserve"> </w:t>
      </w:r>
      <w:r>
        <w:rPr>
          <w:w w:val="105"/>
          <w:sz w:val="20"/>
        </w:rPr>
        <w:t>contravenes</w:t>
      </w:r>
      <w:r>
        <w:rPr>
          <w:spacing w:val="-6"/>
          <w:w w:val="105"/>
          <w:sz w:val="20"/>
        </w:rPr>
        <w:t xml:space="preserve"> </w:t>
      </w:r>
      <w:r>
        <w:rPr>
          <w:w w:val="105"/>
          <w:sz w:val="20"/>
        </w:rPr>
        <w:t>the</w:t>
      </w:r>
      <w:r>
        <w:rPr>
          <w:spacing w:val="-5"/>
          <w:w w:val="105"/>
          <w:sz w:val="20"/>
        </w:rPr>
        <w:t xml:space="preserve"> </w:t>
      </w:r>
      <w:r>
        <w:rPr>
          <w:w w:val="105"/>
          <w:sz w:val="20"/>
        </w:rPr>
        <w:t>provisions</w:t>
      </w:r>
      <w:r>
        <w:rPr>
          <w:spacing w:val="-6"/>
          <w:w w:val="105"/>
          <w:sz w:val="20"/>
        </w:rPr>
        <w:t xml:space="preserve"> </w:t>
      </w:r>
      <w:r>
        <w:rPr>
          <w:w w:val="105"/>
          <w:sz w:val="20"/>
        </w:rPr>
        <w:t>of</w:t>
      </w:r>
      <w:r>
        <w:rPr>
          <w:spacing w:val="-5"/>
          <w:w w:val="105"/>
          <w:sz w:val="20"/>
        </w:rPr>
        <w:t xml:space="preserve"> </w:t>
      </w:r>
      <w:r>
        <w:rPr>
          <w:w w:val="105"/>
          <w:sz w:val="20"/>
        </w:rPr>
        <w:t>this</w:t>
      </w:r>
      <w:r>
        <w:rPr>
          <w:spacing w:val="-7"/>
          <w:w w:val="105"/>
          <w:sz w:val="20"/>
        </w:rPr>
        <w:t xml:space="preserve"> </w:t>
      </w:r>
      <w:r>
        <w:rPr>
          <w:w w:val="105"/>
          <w:sz w:val="20"/>
        </w:rPr>
        <w:t>section,</w:t>
      </w:r>
      <w:r>
        <w:rPr>
          <w:spacing w:val="-4"/>
          <w:w w:val="105"/>
          <w:sz w:val="20"/>
        </w:rPr>
        <w:t xml:space="preserve"> </w:t>
      </w:r>
      <w:r>
        <w:rPr>
          <w:w w:val="105"/>
          <w:sz w:val="20"/>
        </w:rPr>
        <w:t>he</w:t>
      </w:r>
      <w:r>
        <w:rPr>
          <w:spacing w:val="-6"/>
          <w:w w:val="105"/>
          <w:sz w:val="20"/>
        </w:rPr>
        <w:t xml:space="preserve"> </w:t>
      </w:r>
      <w:r>
        <w:rPr>
          <w:w w:val="105"/>
          <w:sz w:val="20"/>
        </w:rPr>
        <w:t>shall</w:t>
      </w:r>
      <w:r>
        <w:rPr>
          <w:spacing w:val="-8"/>
          <w:w w:val="105"/>
          <w:sz w:val="20"/>
        </w:rPr>
        <w:t xml:space="preserve"> </w:t>
      </w:r>
      <w:r>
        <w:rPr>
          <w:w w:val="105"/>
          <w:sz w:val="20"/>
        </w:rPr>
        <w:t>be</w:t>
      </w:r>
      <w:r>
        <w:rPr>
          <w:spacing w:val="-4"/>
          <w:w w:val="105"/>
          <w:sz w:val="20"/>
        </w:rPr>
        <w:t xml:space="preserve"> </w:t>
      </w:r>
      <w:r>
        <w:rPr>
          <w:w w:val="105"/>
          <w:sz w:val="20"/>
        </w:rPr>
        <w:t>punishable</w:t>
      </w:r>
      <w:r>
        <w:rPr>
          <w:spacing w:val="-5"/>
          <w:w w:val="105"/>
          <w:sz w:val="20"/>
        </w:rPr>
        <w:t xml:space="preserve"> </w:t>
      </w:r>
      <w:r>
        <w:rPr>
          <w:w w:val="105"/>
          <w:sz w:val="20"/>
        </w:rPr>
        <w:t>with</w:t>
      </w:r>
      <w:r>
        <w:rPr>
          <w:spacing w:val="-6"/>
          <w:w w:val="105"/>
          <w:sz w:val="20"/>
        </w:rPr>
        <w:t xml:space="preserve"> </w:t>
      </w:r>
      <w:r>
        <w:rPr>
          <w:w w:val="105"/>
          <w:sz w:val="20"/>
        </w:rPr>
        <w:t>imprisonment for</w:t>
      </w:r>
      <w:r>
        <w:rPr>
          <w:spacing w:val="-5"/>
          <w:w w:val="105"/>
          <w:sz w:val="20"/>
        </w:rPr>
        <w:t xml:space="preserve"> </w:t>
      </w:r>
      <w:r>
        <w:rPr>
          <w:w w:val="105"/>
          <w:sz w:val="20"/>
        </w:rPr>
        <w:t>a</w:t>
      </w:r>
      <w:r>
        <w:rPr>
          <w:spacing w:val="-4"/>
          <w:w w:val="105"/>
          <w:sz w:val="20"/>
        </w:rPr>
        <w:t xml:space="preserve"> </w:t>
      </w:r>
      <w:r>
        <w:rPr>
          <w:w w:val="105"/>
          <w:sz w:val="20"/>
        </w:rPr>
        <w:t>term</w:t>
      </w:r>
      <w:r>
        <w:rPr>
          <w:spacing w:val="-2"/>
          <w:w w:val="105"/>
          <w:sz w:val="20"/>
        </w:rPr>
        <w:t xml:space="preserve"> </w:t>
      </w:r>
      <w:r>
        <w:rPr>
          <w:w w:val="105"/>
          <w:sz w:val="20"/>
        </w:rPr>
        <w:t>which</w:t>
      </w:r>
      <w:r>
        <w:rPr>
          <w:spacing w:val="-5"/>
          <w:w w:val="105"/>
          <w:sz w:val="20"/>
        </w:rPr>
        <w:t xml:space="preserve"> </w:t>
      </w:r>
      <w:r>
        <w:rPr>
          <w:w w:val="105"/>
          <w:sz w:val="20"/>
        </w:rPr>
        <w:t>may</w:t>
      </w:r>
      <w:r>
        <w:rPr>
          <w:spacing w:val="-3"/>
          <w:w w:val="105"/>
          <w:sz w:val="20"/>
        </w:rPr>
        <w:t xml:space="preserve"> </w:t>
      </w:r>
      <w:r>
        <w:rPr>
          <w:w w:val="105"/>
          <w:sz w:val="20"/>
        </w:rPr>
        <w:t>extend</w:t>
      </w:r>
      <w:r>
        <w:rPr>
          <w:spacing w:val="-5"/>
          <w:w w:val="105"/>
          <w:sz w:val="20"/>
        </w:rPr>
        <w:t xml:space="preserve"> </w:t>
      </w:r>
      <w:r>
        <w:rPr>
          <w:w w:val="105"/>
          <w:sz w:val="20"/>
        </w:rPr>
        <w:t>to</w:t>
      </w:r>
      <w:r>
        <w:rPr>
          <w:spacing w:val="-2"/>
          <w:w w:val="105"/>
          <w:sz w:val="20"/>
        </w:rPr>
        <w:t xml:space="preserve"> </w:t>
      </w:r>
      <w:r>
        <w:rPr>
          <w:w w:val="105"/>
          <w:sz w:val="20"/>
        </w:rPr>
        <w:t>five</w:t>
      </w:r>
      <w:r>
        <w:rPr>
          <w:spacing w:val="-3"/>
          <w:w w:val="105"/>
          <w:sz w:val="20"/>
        </w:rPr>
        <w:t xml:space="preserve"> </w:t>
      </w:r>
      <w:r>
        <w:rPr>
          <w:w w:val="105"/>
          <w:sz w:val="20"/>
        </w:rPr>
        <w:t>years</w:t>
      </w:r>
      <w:r>
        <w:rPr>
          <w:spacing w:val="-5"/>
          <w:w w:val="105"/>
          <w:sz w:val="20"/>
        </w:rPr>
        <w:t xml:space="preserve"> </w:t>
      </w:r>
      <w:r>
        <w:rPr>
          <w:w w:val="105"/>
          <w:sz w:val="20"/>
        </w:rPr>
        <w:t>or</w:t>
      </w:r>
      <w:r>
        <w:rPr>
          <w:spacing w:val="-5"/>
          <w:w w:val="105"/>
          <w:sz w:val="20"/>
        </w:rPr>
        <w:t xml:space="preserve"> </w:t>
      </w:r>
      <w:r>
        <w:rPr>
          <w:w w:val="105"/>
          <w:sz w:val="20"/>
        </w:rPr>
        <w:t>with</w:t>
      </w:r>
      <w:r>
        <w:rPr>
          <w:spacing w:val="-6"/>
          <w:w w:val="105"/>
          <w:sz w:val="20"/>
        </w:rPr>
        <w:t xml:space="preserve"> </w:t>
      </w:r>
      <w:r>
        <w:rPr>
          <w:w w:val="105"/>
          <w:sz w:val="20"/>
        </w:rPr>
        <w:t>fine</w:t>
      </w:r>
      <w:r>
        <w:rPr>
          <w:spacing w:val="-3"/>
          <w:w w:val="105"/>
          <w:sz w:val="20"/>
        </w:rPr>
        <w:t xml:space="preserve"> </w:t>
      </w:r>
      <w:r>
        <w:rPr>
          <w:w w:val="105"/>
          <w:sz w:val="20"/>
        </w:rPr>
        <w:t>which</w:t>
      </w:r>
      <w:r>
        <w:rPr>
          <w:spacing w:val="-4"/>
          <w:w w:val="105"/>
          <w:sz w:val="20"/>
        </w:rPr>
        <w:t xml:space="preserve"> </w:t>
      </w:r>
      <w:r>
        <w:rPr>
          <w:w w:val="105"/>
          <w:sz w:val="20"/>
        </w:rPr>
        <w:t>shall</w:t>
      </w:r>
      <w:r>
        <w:rPr>
          <w:spacing w:val="-4"/>
          <w:w w:val="105"/>
          <w:sz w:val="20"/>
        </w:rPr>
        <w:t xml:space="preserve"> </w:t>
      </w:r>
      <w:r>
        <w:rPr>
          <w:w w:val="105"/>
          <w:sz w:val="20"/>
        </w:rPr>
        <w:t>not</w:t>
      </w:r>
      <w:r>
        <w:rPr>
          <w:spacing w:val="-3"/>
          <w:w w:val="105"/>
          <w:sz w:val="20"/>
        </w:rPr>
        <w:t xml:space="preserve"> </w:t>
      </w:r>
      <w:r>
        <w:rPr>
          <w:w w:val="105"/>
          <w:sz w:val="20"/>
        </w:rPr>
        <w:t>be</w:t>
      </w:r>
      <w:r>
        <w:rPr>
          <w:spacing w:val="-1"/>
          <w:w w:val="105"/>
          <w:sz w:val="20"/>
        </w:rPr>
        <w:t xml:space="preserve"> </w:t>
      </w:r>
      <w:r>
        <w:rPr>
          <w:w w:val="105"/>
          <w:sz w:val="20"/>
        </w:rPr>
        <w:t>less</w:t>
      </w:r>
      <w:r>
        <w:rPr>
          <w:spacing w:val="-3"/>
          <w:w w:val="105"/>
          <w:sz w:val="20"/>
        </w:rPr>
        <w:t xml:space="preserve"> </w:t>
      </w:r>
      <w:r>
        <w:rPr>
          <w:w w:val="105"/>
          <w:sz w:val="20"/>
        </w:rPr>
        <w:t>than</w:t>
      </w:r>
      <w:r>
        <w:rPr>
          <w:spacing w:val="-4"/>
          <w:w w:val="105"/>
          <w:sz w:val="20"/>
        </w:rPr>
        <w:t xml:space="preserve"> </w:t>
      </w:r>
      <w:r>
        <w:rPr>
          <w:w w:val="105"/>
          <w:sz w:val="20"/>
        </w:rPr>
        <w:t>five</w:t>
      </w:r>
      <w:r>
        <w:rPr>
          <w:spacing w:val="-1"/>
          <w:w w:val="105"/>
          <w:sz w:val="20"/>
        </w:rPr>
        <w:t xml:space="preserve"> </w:t>
      </w:r>
      <w:r>
        <w:rPr>
          <w:w w:val="105"/>
          <w:sz w:val="20"/>
        </w:rPr>
        <w:t>lakh</w:t>
      </w:r>
      <w:r>
        <w:rPr>
          <w:spacing w:val="-6"/>
          <w:w w:val="105"/>
          <w:sz w:val="20"/>
        </w:rPr>
        <w:t xml:space="preserve"> </w:t>
      </w:r>
      <w:r>
        <w:rPr>
          <w:w w:val="105"/>
          <w:sz w:val="20"/>
        </w:rPr>
        <w:t>rupees</w:t>
      </w:r>
      <w:r>
        <w:rPr>
          <w:spacing w:val="-5"/>
          <w:w w:val="105"/>
          <w:sz w:val="20"/>
        </w:rPr>
        <w:t xml:space="preserve"> </w:t>
      </w:r>
      <w:r>
        <w:rPr>
          <w:w w:val="105"/>
          <w:sz w:val="20"/>
        </w:rPr>
        <w:t>but which</w:t>
      </w:r>
      <w:r>
        <w:rPr>
          <w:spacing w:val="-9"/>
          <w:w w:val="105"/>
          <w:sz w:val="20"/>
        </w:rPr>
        <w:t xml:space="preserve"> </w:t>
      </w:r>
      <w:r>
        <w:rPr>
          <w:w w:val="105"/>
          <w:sz w:val="20"/>
        </w:rPr>
        <w:t>may</w:t>
      </w:r>
      <w:r>
        <w:rPr>
          <w:spacing w:val="-9"/>
          <w:w w:val="105"/>
          <w:sz w:val="20"/>
        </w:rPr>
        <w:t xml:space="preserve"> </w:t>
      </w:r>
      <w:r>
        <w:rPr>
          <w:w w:val="105"/>
          <w:sz w:val="20"/>
        </w:rPr>
        <w:t>extend</w:t>
      </w:r>
      <w:r>
        <w:rPr>
          <w:spacing w:val="-10"/>
          <w:w w:val="105"/>
          <w:sz w:val="20"/>
        </w:rPr>
        <w:t xml:space="preserve"> </w:t>
      </w:r>
      <w:r>
        <w:rPr>
          <w:w w:val="105"/>
          <w:sz w:val="20"/>
        </w:rPr>
        <w:t>to</w:t>
      </w:r>
      <w:r>
        <w:rPr>
          <w:spacing w:val="-8"/>
          <w:w w:val="105"/>
          <w:sz w:val="20"/>
        </w:rPr>
        <w:t xml:space="preserve"> </w:t>
      </w:r>
      <w:r>
        <w:rPr>
          <w:w w:val="105"/>
          <w:sz w:val="20"/>
        </w:rPr>
        <w:t>twenty-five</w:t>
      </w:r>
      <w:r>
        <w:rPr>
          <w:spacing w:val="-8"/>
          <w:w w:val="105"/>
          <w:sz w:val="20"/>
        </w:rPr>
        <w:t xml:space="preserve"> </w:t>
      </w:r>
      <w:r>
        <w:rPr>
          <w:w w:val="105"/>
          <w:sz w:val="20"/>
        </w:rPr>
        <w:t>Crore</w:t>
      </w:r>
      <w:r>
        <w:rPr>
          <w:spacing w:val="-6"/>
          <w:w w:val="105"/>
          <w:sz w:val="20"/>
        </w:rPr>
        <w:t xml:space="preserve"> </w:t>
      </w:r>
      <w:r>
        <w:rPr>
          <w:w w:val="105"/>
          <w:sz w:val="20"/>
        </w:rPr>
        <w:t>rupees</w:t>
      </w:r>
      <w:r>
        <w:rPr>
          <w:spacing w:val="-9"/>
          <w:w w:val="105"/>
          <w:sz w:val="20"/>
        </w:rPr>
        <w:t xml:space="preserve"> </w:t>
      </w:r>
      <w:r>
        <w:rPr>
          <w:w w:val="105"/>
          <w:sz w:val="20"/>
        </w:rPr>
        <w:t>or</w:t>
      </w:r>
      <w:r>
        <w:rPr>
          <w:spacing w:val="-8"/>
          <w:w w:val="105"/>
          <w:sz w:val="20"/>
        </w:rPr>
        <w:t xml:space="preserve"> </w:t>
      </w:r>
      <w:r>
        <w:rPr>
          <w:w w:val="105"/>
          <w:sz w:val="20"/>
        </w:rPr>
        <w:t>three</w:t>
      </w:r>
      <w:r>
        <w:rPr>
          <w:spacing w:val="-7"/>
          <w:w w:val="105"/>
          <w:sz w:val="20"/>
        </w:rPr>
        <w:t xml:space="preserve"> </w:t>
      </w:r>
      <w:r>
        <w:rPr>
          <w:w w:val="105"/>
          <w:sz w:val="20"/>
        </w:rPr>
        <w:t>times</w:t>
      </w:r>
      <w:r>
        <w:rPr>
          <w:spacing w:val="-8"/>
          <w:w w:val="105"/>
          <w:sz w:val="20"/>
        </w:rPr>
        <w:t xml:space="preserve"> </w:t>
      </w:r>
      <w:r>
        <w:rPr>
          <w:w w:val="105"/>
          <w:sz w:val="20"/>
        </w:rPr>
        <w:t>the</w:t>
      </w:r>
      <w:r>
        <w:rPr>
          <w:spacing w:val="-8"/>
          <w:w w:val="105"/>
          <w:sz w:val="20"/>
        </w:rPr>
        <w:t xml:space="preserve"> </w:t>
      </w:r>
      <w:r>
        <w:rPr>
          <w:w w:val="105"/>
          <w:sz w:val="20"/>
        </w:rPr>
        <w:t>amount</w:t>
      </w:r>
      <w:r>
        <w:rPr>
          <w:spacing w:val="-11"/>
          <w:w w:val="105"/>
          <w:sz w:val="20"/>
        </w:rPr>
        <w:t xml:space="preserve"> </w:t>
      </w:r>
      <w:r>
        <w:rPr>
          <w:w w:val="105"/>
          <w:sz w:val="20"/>
        </w:rPr>
        <w:t>of</w:t>
      </w:r>
      <w:r>
        <w:rPr>
          <w:spacing w:val="-8"/>
          <w:w w:val="105"/>
          <w:sz w:val="20"/>
        </w:rPr>
        <w:t xml:space="preserve"> </w:t>
      </w:r>
      <w:r>
        <w:rPr>
          <w:w w:val="105"/>
          <w:sz w:val="20"/>
        </w:rPr>
        <w:t>profits</w:t>
      </w:r>
      <w:r>
        <w:rPr>
          <w:spacing w:val="-8"/>
          <w:w w:val="105"/>
          <w:sz w:val="20"/>
        </w:rPr>
        <w:t xml:space="preserve"> </w:t>
      </w:r>
      <w:r>
        <w:rPr>
          <w:w w:val="105"/>
          <w:sz w:val="20"/>
        </w:rPr>
        <w:t>made</w:t>
      </w:r>
      <w:r>
        <w:rPr>
          <w:spacing w:val="-8"/>
          <w:w w:val="105"/>
          <w:sz w:val="20"/>
        </w:rPr>
        <w:t xml:space="preserve"> </w:t>
      </w:r>
      <w:r>
        <w:rPr>
          <w:w w:val="105"/>
          <w:sz w:val="20"/>
        </w:rPr>
        <w:t>out</w:t>
      </w:r>
      <w:r>
        <w:rPr>
          <w:spacing w:val="-8"/>
          <w:w w:val="105"/>
          <w:sz w:val="20"/>
        </w:rPr>
        <w:t xml:space="preserve"> </w:t>
      </w:r>
      <w:r>
        <w:rPr>
          <w:w w:val="105"/>
          <w:sz w:val="20"/>
        </w:rPr>
        <w:t>of</w:t>
      </w:r>
      <w:r>
        <w:rPr>
          <w:spacing w:val="-9"/>
          <w:w w:val="105"/>
          <w:sz w:val="20"/>
        </w:rPr>
        <w:t xml:space="preserve"> </w:t>
      </w:r>
      <w:r>
        <w:rPr>
          <w:w w:val="105"/>
          <w:sz w:val="20"/>
        </w:rPr>
        <w:t>insider trading, whichever is higher, or with</w:t>
      </w:r>
      <w:r>
        <w:rPr>
          <w:spacing w:val="-17"/>
          <w:w w:val="105"/>
          <w:sz w:val="20"/>
        </w:rPr>
        <w:t xml:space="preserve"> </w:t>
      </w:r>
      <w:r>
        <w:rPr>
          <w:w w:val="105"/>
          <w:sz w:val="20"/>
        </w:rPr>
        <w:t>both.</w:t>
      </w:r>
    </w:p>
    <w:p w:rsidR="00007D79" w:rsidRDefault="005229DB">
      <w:pPr>
        <w:pStyle w:val="Heading2"/>
        <w:numPr>
          <w:ilvl w:val="0"/>
          <w:numId w:val="14"/>
        </w:numPr>
        <w:tabs>
          <w:tab w:val="left" w:pos="710"/>
        </w:tabs>
        <w:spacing w:before="189"/>
        <w:ind w:left="709" w:hanging="336"/>
        <w:jc w:val="both"/>
      </w:pPr>
      <w:r>
        <w:rPr>
          <w:w w:val="105"/>
        </w:rPr>
        <w:t>Code of fair disclosure of unpublished price sensitive</w:t>
      </w:r>
      <w:r>
        <w:rPr>
          <w:spacing w:val="-21"/>
          <w:w w:val="105"/>
        </w:rPr>
        <w:t xml:space="preserve"> </w:t>
      </w:r>
      <w:r>
        <w:rPr>
          <w:w w:val="105"/>
        </w:rPr>
        <w:t>information:</w:t>
      </w:r>
    </w:p>
    <w:p w:rsidR="00007D79" w:rsidRDefault="00007D79">
      <w:pPr>
        <w:pStyle w:val="BodyText"/>
        <w:spacing w:before="8"/>
        <w:ind w:left="0"/>
        <w:rPr>
          <w:b/>
          <w:sz w:val="19"/>
        </w:rPr>
      </w:pPr>
    </w:p>
    <w:p w:rsidR="00007D79" w:rsidRDefault="005229DB">
      <w:pPr>
        <w:pStyle w:val="BodyText"/>
        <w:spacing w:before="1" w:line="285" w:lineRule="auto"/>
        <w:ind w:right="342"/>
        <w:jc w:val="both"/>
      </w:pPr>
      <w:r>
        <w:rPr>
          <w:w w:val="105"/>
        </w:rPr>
        <w:t>The</w:t>
      </w:r>
      <w:r>
        <w:rPr>
          <w:spacing w:val="-6"/>
          <w:w w:val="105"/>
        </w:rPr>
        <w:t xml:space="preserve"> </w:t>
      </w:r>
      <w:r>
        <w:rPr>
          <w:w w:val="105"/>
        </w:rPr>
        <w:t>code</w:t>
      </w:r>
      <w:r>
        <w:rPr>
          <w:spacing w:val="-6"/>
          <w:w w:val="105"/>
        </w:rPr>
        <w:t xml:space="preserve"> </w:t>
      </w:r>
      <w:r>
        <w:rPr>
          <w:w w:val="105"/>
        </w:rPr>
        <w:t>of</w:t>
      </w:r>
      <w:r>
        <w:rPr>
          <w:spacing w:val="-5"/>
          <w:w w:val="105"/>
        </w:rPr>
        <w:t xml:space="preserve"> </w:t>
      </w:r>
      <w:r>
        <w:rPr>
          <w:w w:val="105"/>
        </w:rPr>
        <w:t>practices</w:t>
      </w:r>
      <w:r>
        <w:rPr>
          <w:spacing w:val="-7"/>
          <w:w w:val="105"/>
        </w:rPr>
        <w:t xml:space="preserve"> </w:t>
      </w:r>
      <w:r>
        <w:rPr>
          <w:w w:val="105"/>
        </w:rPr>
        <w:t>and</w:t>
      </w:r>
      <w:r>
        <w:rPr>
          <w:spacing w:val="-8"/>
          <w:w w:val="105"/>
        </w:rPr>
        <w:t xml:space="preserve"> </w:t>
      </w:r>
      <w:r>
        <w:rPr>
          <w:w w:val="105"/>
        </w:rPr>
        <w:t>procedures</w:t>
      </w:r>
      <w:r>
        <w:rPr>
          <w:spacing w:val="-7"/>
          <w:w w:val="105"/>
        </w:rPr>
        <w:t xml:space="preserve"> </w:t>
      </w:r>
      <w:r>
        <w:rPr>
          <w:w w:val="105"/>
        </w:rPr>
        <w:t>for</w:t>
      </w:r>
      <w:r>
        <w:rPr>
          <w:spacing w:val="-6"/>
          <w:w w:val="105"/>
        </w:rPr>
        <w:t xml:space="preserve"> </w:t>
      </w:r>
      <w:r>
        <w:rPr>
          <w:w w:val="105"/>
        </w:rPr>
        <w:t>fair</w:t>
      </w:r>
      <w:r>
        <w:rPr>
          <w:spacing w:val="-9"/>
          <w:w w:val="105"/>
        </w:rPr>
        <w:t xml:space="preserve"> </w:t>
      </w:r>
      <w:r>
        <w:rPr>
          <w:w w:val="105"/>
        </w:rPr>
        <w:t>disclosure</w:t>
      </w:r>
      <w:r>
        <w:rPr>
          <w:spacing w:val="-7"/>
          <w:w w:val="105"/>
        </w:rPr>
        <w:t xml:space="preserve"> </w:t>
      </w:r>
      <w:r>
        <w:rPr>
          <w:w w:val="105"/>
        </w:rPr>
        <w:t>of</w:t>
      </w:r>
      <w:r>
        <w:rPr>
          <w:spacing w:val="-7"/>
          <w:w w:val="105"/>
        </w:rPr>
        <w:t xml:space="preserve"> </w:t>
      </w:r>
      <w:r>
        <w:rPr>
          <w:w w:val="105"/>
        </w:rPr>
        <w:t>unpublished</w:t>
      </w:r>
      <w:r>
        <w:rPr>
          <w:spacing w:val="-5"/>
          <w:w w:val="105"/>
        </w:rPr>
        <w:t xml:space="preserve"> </w:t>
      </w:r>
      <w:r>
        <w:rPr>
          <w:w w:val="105"/>
        </w:rPr>
        <w:t>price</w:t>
      </w:r>
      <w:r>
        <w:rPr>
          <w:spacing w:val="-7"/>
          <w:w w:val="105"/>
        </w:rPr>
        <w:t xml:space="preserve"> </w:t>
      </w:r>
      <w:r>
        <w:rPr>
          <w:w w:val="105"/>
        </w:rPr>
        <w:t>sensitive</w:t>
      </w:r>
      <w:r>
        <w:rPr>
          <w:spacing w:val="-7"/>
          <w:w w:val="105"/>
        </w:rPr>
        <w:t xml:space="preserve"> </w:t>
      </w:r>
      <w:r>
        <w:rPr>
          <w:w w:val="105"/>
        </w:rPr>
        <w:t>information</w:t>
      </w:r>
      <w:r>
        <w:rPr>
          <w:spacing w:val="-6"/>
          <w:w w:val="105"/>
        </w:rPr>
        <w:t xml:space="preserve"> </w:t>
      </w:r>
      <w:r>
        <w:rPr>
          <w:w w:val="105"/>
        </w:rPr>
        <w:t>for adhering to each of the principles enunciated in Schedule A (o) SEBI (Prohibition of Insider Trading) Regulations,</w:t>
      </w:r>
      <w:r>
        <w:rPr>
          <w:spacing w:val="35"/>
          <w:w w:val="105"/>
        </w:rPr>
        <w:t xml:space="preserve"> </w:t>
      </w:r>
      <w:r>
        <w:rPr>
          <w:w w:val="105"/>
        </w:rPr>
        <w:t>2015,</w:t>
      </w:r>
      <w:r>
        <w:rPr>
          <w:spacing w:val="35"/>
          <w:w w:val="105"/>
        </w:rPr>
        <w:t xml:space="preserve"> </w:t>
      </w:r>
      <w:r>
        <w:rPr>
          <w:w w:val="105"/>
        </w:rPr>
        <w:t>in</w:t>
      </w:r>
      <w:r>
        <w:rPr>
          <w:spacing w:val="34"/>
          <w:w w:val="105"/>
        </w:rPr>
        <w:t xml:space="preserve"> </w:t>
      </w:r>
      <w:r>
        <w:rPr>
          <w:w w:val="105"/>
        </w:rPr>
        <w:t>pursuance</w:t>
      </w:r>
      <w:r>
        <w:rPr>
          <w:spacing w:val="37"/>
          <w:w w:val="105"/>
        </w:rPr>
        <w:t xml:space="preserve"> </w:t>
      </w:r>
      <w:r>
        <w:rPr>
          <w:w w:val="105"/>
        </w:rPr>
        <w:t>of</w:t>
      </w:r>
      <w:r>
        <w:rPr>
          <w:spacing w:val="37"/>
          <w:w w:val="105"/>
        </w:rPr>
        <w:t xml:space="preserve"> </w:t>
      </w:r>
      <w:r>
        <w:rPr>
          <w:w w:val="105"/>
        </w:rPr>
        <w:t>Regulation</w:t>
      </w:r>
      <w:r>
        <w:rPr>
          <w:spacing w:val="35"/>
          <w:w w:val="105"/>
        </w:rPr>
        <w:t xml:space="preserve"> </w:t>
      </w:r>
      <w:r>
        <w:rPr>
          <w:w w:val="105"/>
        </w:rPr>
        <w:t>8(1)</w:t>
      </w:r>
      <w:r>
        <w:rPr>
          <w:spacing w:val="35"/>
          <w:w w:val="105"/>
        </w:rPr>
        <w:t xml:space="preserve"> </w:t>
      </w:r>
      <w:r>
        <w:rPr>
          <w:w w:val="105"/>
        </w:rPr>
        <w:t>thereof,</w:t>
      </w:r>
      <w:r>
        <w:rPr>
          <w:spacing w:val="38"/>
          <w:w w:val="105"/>
        </w:rPr>
        <w:t xml:space="preserve"> </w:t>
      </w:r>
      <w:r>
        <w:rPr>
          <w:w w:val="105"/>
        </w:rPr>
        <w:t>is</w:t>
      </w:r>
      <w:r>
        <w:rPr>
          <w:spacing w:val="34"/>
          <w:w w:val="105"/>
        </w:rPr>
        <w:t xml:space="preserve"> </w:t>
      </w:r>
      <w:r>
        <w:rPr>
          <w:w w:val="105"/>
        </w:rPr>
        <w:t>set</w:t>
      </w:r>
      <w:r>
        <w:rPr>
          <w:spacing w:val="36"/>
          <w:w w:val="105"/>
        </w:rPr>
        <w:t xml:space="preserve"> </w:t>
      </w:r>
      <w:r>
        <w:rPr>
          <w:w w:val="105"/>
        </w:rPr>
        <w:t>out</w:t>
      </w:r>
      <w:r>
        <w:rPr>
          <w:spacing w:val="36"/>
          <w:w w:val="105"/>
        </w:rPr>
        <w:t xml:space="preserve"> </w:t>
      </w:r>
      <w:r>
        <w:rPr>
          <w:w w:val="105"/>
        </w:rPr>
        <w:t>below:</w:t>
      </w:r>
      <w:r>
        <w:rPr>
          <w:spacing w:val="38"/>
          <w:w w:val="105"/>
        </w:rPr>
        <w:t xml:space="preserve"> </w:t>
      </w:r>
      <w:r>
        <w:rPr>
          <w:w w:val="105"/>
        </w:rPr>
        <w:t>The</w:t>
      </w:r>
      <w:r>
        <w:rPr>
          <w:spacing w:val="39"/>
          <w:w w:val="105"/>
        </w:rPr>
        <w:t xml:space="preserve"> </w:t>
      </w:r>
      <w:r>
        <w:rPr>
          <w:w w:val="105"/>
        </w:rPr>
        <w:t>Company</w:t>
      </w:r>
      <w:r>
        <w:rPr>
          <w:spacing w:val="36"/>
          <w:w w:val="105"/>
        </w:rPr>
        <w:t xml:space="preserve"> </w:t>
      </w:r>
      <w:r>
        <w:rPr>
          <w:w w:val="105"/>
        </w:rPr>
        <w:t>shall</w:t>
      </w:r>
    </w:p>
    <w:p w:rsidR="00007D79" w:rsidRDefault="00007D79">
      <w:pPr>
        <w:spacing w:line="285" w:lineRule="auto"/>
        <w:jc w:val="both"/>
        <w:sectPr w:rsidR="00007D79">
          <w:pgSz w:w="12240" w:h="15840"/>
          <w:pgMar w:top="940" w:right="1220" w:bottom="280" w:left="1220" w:header="720" w:footer="720" w:gutter="0"/>
          <w:cols w:space="720"/>
        </w:sectPr>
      </w:pPr>
    </w:p>
    <w:p w:rsidR="00007D79" w:rsidRDefault="005229DB">
      <w:pPr>
        <w:pStyle w:val="BodyText"/>
        <w:spacing w:before="94" w:line="285" w:lineRule="auto"/>
        <w:ind w:right="342"/>
        <w:jc w:val="both"/>
      </w:pPr>
      <w:r>
        <w:rPr>
          <w:w w:val="105"/>
        </w:rPr>
        <w:lastRenderedPageBreak/>
        <w:t>promptly</w:t>
      </w:r>
      <w:r>
        <w:rPr>
          <w:spacing w:val="-7"/>
          <w:w w:val="105"/>
        </w:rPr>
        <w:t xml:space="preserve"> </w:t>
      </w:r>
      <w:r>
        <w:rPr>
          <w:w w:val="105"/>
        </w:rPr>
        <w:t>intimate</w:t>
      </w:r>
      <w:r>
        <w:rPr>
          <w:spacing w:val="-8"/>
          <w:w w:val="105"/>
        </w:rPr>
        <w:t xml:space="preserve"> </w:t>
      </w:r>
      <w:r>
        <w:rPr>
          <w:w w:val="105"/>
        </w:rPr>
        <w:t>the</w:t>
      </w:r>
      <w:r>
        <w:rPr>
          <w:spacing w:val="-6"/>
          <w:w w:val="105"/>
        </w:rPr>
        <w:t xml:space="preserve"> </w:t>
      </w:r>
      <w:r>
        <w:rPr>
          <w:w w:val="105"/>
        </w:rPr>
        <w:t>Code</w:t>
      </w:r>
      <w:r>
        <w:rPr>
          <w:spacing w:val="-5"/>
          <w:w w:val="105"/>
        </w:rPr>
        <w:t xml:space="preserve"> </w:t>
      </w:r>
      <w:r>
        <w:rPr>
          <w:w w:val="105"/>
        </w:rPr>
        <w:t>and</w:t>
      </w:r>
      <w:r>
        <w:rPr>
          <w:spacing w:val="-6"/>
          <w:w w:val="105"/>
        </w:rPr>
        <w:t xml:space="preserve"> </w:t>
      </w:r>
      <w:r>
        <w:rPr>
          <w:w w:val="105"/>
        </w:rPr>
        <w:t>every</w:t>
      </w:r>
      <w:r>
        <w:rPr>
          <w:spacing w:val="-6"/>
          <w:w w:val="105"/>
        </w:rPr>
        <w:t xml:space="preserve"> </w:t>
      </w:r>
      <w:r>
        <w:rPr>
          <w:w w:val="105"/>
        </w:rPr>
        <w:t>amendment</w:t>
      </w:r>
      <w:r>
        <w:rPr>
          <w:spacing w:val="-8"/>
          <w:w w:val="105"/>
        </w:rPr>
        <w:t xml:space="preserve"> </w:t>
      </w:r>
      <w:r>
        <w:rPr>
          <w:w w:val="105"/>
        </w:rPr>
        <w:t>thereto,</w:t>
      </w:r>
      <w:r>
        <w:rPr>
          <w:spacing w:val="-6"/>
          <w:w w:val="105"/>
        </w:rPr>
        <w:t xml:space="preserve"> </w:t>
      </w:r>
      <w:r>
        <w:rPr>
          <w:w w:val="105"/>
        </w:rPr>
        <w:t>to</w:t>
      </w:r>
      <w:r>
        <w:rPr>
          <w:spacing w:val="-7"/>
          <w:w w:val="105"/>
        </w:rPr>
        <w:t xml:space="preserve"> </w:t>
      </w:r>
      <w:r>
        <w:rPr>
          <w:w w:val="105"/>
        </w:rPr>
        <w:t>the</w:t>
      </w:r>
      <w:r>
        <w:rPr>
          <w:spacing w:val="-6"/>
          <w:w w:val="105"/>
        </w:rPr>
        <w:t xml:space="preserve"> </w:t>
      </w:r>
      <w:r>
        <w:rPr>
          <w:w w:val="105"/>
        </w:rPr>
        <w:t>stock</w:t>
      </w:r>
      <w:r>
        <w:rPr>
          <w:spacing w:val="-6"/>
          <w:w w:val="105"/>
        </w:rPr>
        <w:t xml:space="preserve"> </w:t>
      </w:r>
      <w:r>
        <w:rPr>
          <w:w w:val="105"/>
        </w:rPr>
        <w:t>exchanges</w:t>
      </w:r>
      <w:r>
        <w:rPr>
          <w:spacing w:val="-7"/>
          <w:w w:val="105"/>
        </w:rPr>
        <w:t xml:space="preserve"> </w:t>
      </w:r>
      <w:r>
        <w:rPr>
          <w:w w:val="105"/>
        </w:rPr>
        <w:t>where</w:t>
      </w:r>
      <w:r>
        <w:rPr>
          <w:spacing w:val="-8"/>
          <w:w w:val="105"/>
        </w:rPr>
        <w:t xml:space="preserve"> </w:t>
      </w:r>
      <w:r>
        <w:rPr>
          <w:w w:val="105"/>
        </w:rPr>
        <w:t>its</w:t>
      </w:r>
      <w:r>
        <w:rPr>
          <w:spacing w:val="-6"/>
          <w:w w:val="105"/>
        </w:rPr>
        <w:t xml:space="preserve"> </w:t>
      </w:r>
      <w:r>
        <w:rPr>
          <w:w w:val="105"/>
        </w:rPr>
        <w:t>securities are listed and place it on its</w:t>
      </w:r>
      <w:r>
        <w:rPr>
          <w:spacing w:val="-19"/>
          <w:w w:val="105"/>
        </w:rPr>
        <w:t xml:space="preserve"> </w:t>
      </w:r>
      <w:r>
        <w:rPr>
          <w:w w:val="105"/>
        </w:rPr>
        <w:t>website.</w:t>
      </w:r>
    </w:p>
    <w:p w:rsidR="00007D79" w:rsidRDefault="005229DB">
      <w:pPr>
        <w:pStyle w:val="ListParagraph"/>
        <w:numPr>
          <w:ilvl w:val="0"/>
          <w:numId w:val="4"/>
        </w:numPr>
        <w:tabs>
          <w:tab w:val="left" w:pos="621"/>
        </w:tabs>
        <w:spacing w:before="188" w:line="285" w:lineRule="auto"/>
        <w:ind w:right="345" w:firstLine="0"/>
        <w:jc w:val="both"/>
        <w:rPr>
          <w:sz w:val="20"/>
        </w:rPr>
      </w:pPr>
      <w:r>
        <w:rPr>
          <w:w w:val="105"/>
          <w:sz w:val="20"/>
        </w:rPr>
        <w:t>There shall be Prompt public disclosure of unpublished price sensitive information that would impact</w:t>
      </w:r>
      <w:r>
        <w:rPr>
          <w:spacing w:val="-3"/>
          <w:w w:val="105"/>
          <w:sz w:val="20"/>
        </w:rPr>
        <w:t xml:space="preserve"> </w:t>
      </w:r>
      <w:r>
        <w:rPr>
          <w:w w:val="105"/>
          <w:sz w:val="20"/>
        </w:rPr>
        <w:t>price</w:t>
      </w:r>
      <w:r>
        <w:rPr>
          <w:spacing w:val="-3"/>
          <w:w w:val="105"/>
          <w:sz w:val="20"/>
        </w:rPr>
        <w:t xml:space="preserve"> </w:t>
      </w:r>
      <w:r>
        <w:rPr>
          <w:w w:val="105"/>
          <w:sz w:val="20"/>
        </w:rPr>
        <w:t>discovery</w:t>
      </w:r>
      <w:r>
        <w:rPr>
          <w:spacing w:val="-5"/>
          <w:w w:val="105"/>
          <w:sz w:val="20"/>
        </w:rPr>
        <w:t xml:space="preserve"> </w:t>
      </w:r>
      <w:r>
        <w:rPr>
          <w:w w:val="105"/>
          <w:sz w:val="20"/>
        </w:rPr>
        <w:t>no</w:t>
      </w:r>
      <w:r>
        <w:rPr>
          <w:spacing w:val="-3"/>
          <w:w w:val="105"/>
          <w:sz w:val="20"/>
        </w:rPr>
        <w:t xml:space="preserve"> </w:t>
      </w:r>
      <w:r>
        <w:rPr>
          <w:w w:val="105"/>
          <w:sz w:val="20"/>
        </w:rPr>
        <w:t>sooner</w:t>
      </w:r>
      <w:r>
        <w:rPr>
          <w:spacing w:val="-4"/>
          <w:w w:val="105"/>
          <w:sz w:val="20"/>
        </w:rPr>
        <w:t xml:space="preserve"> </w:t>
      </w:r>
      <w:r>
        <w:rPr>
          <w:w w:val="105"/>
          <w:sz w:val="20"/>
        </w:rPr>
        <w:t>than</w:t>
      </w:r>
      <w:r>
        <w:rPr>
          <w:spacing w:val="-4"/>
          <w:w w:val="105"/>
          <w:sz w:val="20"/>
        </w:rPr>
        <w:t xml:space="preserve"> </w:t>
      </w:r>
      <w:r>
        <w:rPr>
          <w:w w:val="105"/>
          <w:sz w:val="20"/>
        </w:rPr>
        <w:t>credible</w:t>
      </w:r>
      <w:r>
        <w:rPr>
          <w:spacing w:val="-3"/>
          <w:w w:val="105"/>
          <w:sz w:val="20"/>
        </w:rPr>
        <w:t xml:space="preserve"> </w:t>
      </w:r>
      <w:r>
        <w:rPr>
          <w:w w:val="105"/>
          <w:sz w:val="20"/>
        </w:rPr>
        <w:t>and</w:t>
      </w:r>
      <w:r>
        <w:rPr>
          <w:spacing w:val="-6"/>
          <w:w w:val="105"/>
          <w:sz w:val="20"/>
        </w:rPr>
        <w:t xml:space="preserve"> </w:t>
      </w:r>
      <w:r>
        <w:rPr>
          <w:w w:val="105"/>
          <w:sz w:val="20"/>
        </w:rPr>
        <w:t>concrete</w:t>
      </w:r>
      <w:r>
        <w:rPr>
          <w:spacing w:val="-2"/>
          <w:w w:val="105"/>
          <w:sz w:val="20"/>
        </w:rPr>
        <w:t xml:space="preserve"> </w:t>
      </w:r>
      <w:r>
        <w:rPr>
          <w:w w:val="105"/>
          <w:sz w:val="20"/>
        </w:rPr>
        <w:t>information</w:t>
      </w:r>
      <w:r>
        <w:rPr>
          <w:spacing w:val="-5"/>
          <w:w w:val="105"/>
          <w:sz w:val="20"/>
        </w:rPr>
        <w:t xml:space="preserve"> </w:t>
      </w:r>
      <w:r>
        <w:rPr>
          <w:w w:val="105"/>
          <w:sz w:val="20"/>
        </w:rPr>
        <w:t>comes</w:t>
      </w:r>
      <w:r>
        <w:rPr>
          <w:spacing w:val="-2"/>
          <w:w w:val="105"/>
          <w:sz w:val="20"/>
        </w:rPr>
        <w:t xml:space="preserve"> </w:t>
      </w:r>
      <w:r>
        <w:rPr>
          <w:w w:val="105"/>
          <w:sz w:val="20"/>
        </w:rPr>
        <w:t>into</w:t>
      </w:r>
      <w:r>
        <w:rPr>
          <w:spacing w:val="-2"/>
          <w:w w:val="105"/>
          <w:sz w:val="20"/>
        </w:rPr>
        <w:t xml:space="preserve"> </w:t>
      </w:r>
      <w:r>
        <w:rPr>
          <w:w w:val="105"/>
          <w:sz w:val="20"/>
        </w:rPr>
        <w:t>being</w:t>
      </w:r>
      <w:r>
        <w:rPr>
          <w:spacing w:val="-5"/>
          <w:w w:val="105"/>
          <w:sz w:val="20"/>
        </w:rPr>
        <w:t xml:space="preserve"> </w:t>
      </w:r>
      <w:r>
        <w:rPr>
          <w:w w:val="105"/>
          <w:sz w:val="20"/>
        </w:rPr>
        <w:t>in</w:t>
      </w:r>
      <w:r>
        <w:rPr>
          <w:spacing w:val="-5"/>
          <w:w w:val="105"/>
          <w:sz w:val="20"/>
        </w:rPr>
        <w:t xml:space="preserve"> </w:t>
      </w:r>
      <w:r>
        <w:rPr>
          <w:w w:val="105"/>
          <w:sz w:val="20"/>
        </w:rPr>
        <w:t>order</w:t>
      </w:r>
      <w:r>
        <w:rPr>
          <w:spacing w:val="-1"/>
          <w:w w:val="105"/>
          <w:sz w:val="20"/>
        </w:rPr>
        <w:t xml:space="preserve"> </w:t>
      </w:r>
      <w:r>
        <w:rPr>
          <w:w w:val="105"/>
          <w:sz w:val="20"/>
        </w:rPr>
        <w:t>to make such information generally</w:t>
      </w:r>
      <w:r>
        <w:rPr>
          <w:spacing w:val="-13"/>
          <w:w w:val="105"/>
          <w:sz w:val="20"/>
        </w:rPr>
        <w:t xml:space="preserve"> </w:t>
      </w:r>
      <w:r>
        <w:rPr>
          <w:w w:val="105"/>
          <w:sz w:val="20"/>
        </w:rPr>
        <w:t>available.</w:t>
      </w:r>
    </w:p>
    <w:p w:rsidR="00007D79" w:rsidRDefault="005229DB">
      <w:pPr>
        <w:pStyle w:val="ListParagraph"/>
        <w:numPr>
          <w:ilvl w:val="0"/>
          <w:numId w:val="4"/>
        </w:numPr>
        <w:tabs>
          <w:tab w:val="left" w:pos="597"/>
        </w:tabs>
        <w:spacing w:before="185" w:line="285" w:lineRule="auto"/>
        <w:ind w:right="342" w:firstLine="0"/>
        <w:jc w:val="both"/>
        <w:rPr>
          <w:sz w:val="20"/>
        </w:rPr>
      </w:pPr>
      <w:r>
        <w:rPr>
          <w:w w:val="105"/>
          <w:sz w:val="20"/>
        </w:rPr>
        <w:t>Uniform and universal dissemination of unpublished price sensitive information to avoid selective disclosure shall be ensured. The disclosure of unpublished price sensitive information shall be made promptly to the Stock Exchanges where the securities are listed to ensure uniformity and prevent selectivity.</w:t>
      </w:r>
    </w:p>
    <w:p w:rsidR="00007D79" w:rsidRDefault="005229DB">
      <w:pPr>
        <w:pStyle w:val="ListParagraph"/>
        <w:numPr>
          <w:ilvl w:val="0"/>
          <w:numId w:val="4"/>
        </w:numPr>
        <w:tabs>
          <w:tab w:val="left" w:pos="616"/>
        </w:tabs>
        <w:spacing w:before="187" w:line="285" w:lineRule="auto"/>
        <w:ind w:right="342" w:firstLine="0"/>
        <w:jc w:val="both"/>
        <w:rPr>
          <w:sz w:val="20"/>
        </w:rPr>
      </w:pPr>
      <w:r>
        <w:rPr>
          <w:w w:val="105"/>
          <w:sz w:val="20"/>
        </w:rPr>
        <w:t>The Company Secretary and Compliance Officer of the Company is designated as chief investor relations officer to deal with dissemination of information and disclosure of unpublished price sensitive</w:t>
      </w:r>
      <w:r>
        <w:rPr>
          <w:spacing w:val="-2"/>
          <w:w w:val="105"/>
          <w:sz w:val="20"/>
        </w:rPr>
        <w:t xml:space="preserve"> </w:t>
      </w:r>
      <w:r>
        <w:rPr>
          <w:w w:val="105"/>
          <w:sz w:val="20"/>
        </w:rPr>
        <w:t>information.</w:t>
      </w:r>
    </w:p>
    <w:p w:rsidR="00007D79" w:rsidRDefault="005229DB">
      <w:pPr>
        <w:pStyle w:val="ListParagraph"/>
        <w:numPr>
          <w:ilvl w:val="0"/>
          <w:numId w:val="4"/>
        </w:numPr>
        <w:tabs>
          <w:tab w:val="left" w:pos="588"/>
        </w:tabs>
        <w:spacing w:before="188" w:line="285" w:lineRule="auto"/>
        <w:ind w:right="345" w:firstLine="0"/>
        <w:jc w:val="both"/>
        <w:rPr>
          <w:sz w:val="20"/>
        </w:rPr>
      </w:pPr>
      <w:r>
        <w:rPr>
          <w:w w:val="105"/>
          <w:sz w:val="20"/>
        </w:rPr>
        <w:t>There shall be prompt dissemination of unpublished price sensitive information that gets disclosed selectively,</w:t>
      </w:r>
      <w:r>
        <w:rPr>
          <w:spacing w:val="-7"/>
          <w:w w:val="105"/>
          <w:sz w:val="20"/>
        </w:rPr>
        <w:t xml:space="preserve"> </w:t>
      </w:r>
      <w:r>
        <w:rPr>
          <w:w w:val="105"/>
          <w:sz w:val="20"/>
        </w:rPr>
        <w:t>inadvertently</w:t>
      </w:r>
      <w:r>
        <w:rPr>
          <w:spacing w:val="-3"/>
          <w:w w:val="105"/>
          <w:sz w:val="20"/>
        </w:rPr>
        <w:t xml:space="preserve"> </w:t>
      </w:r>
      <w:r>
        <w:rPr>
          <w:w w:val="105"/>
          <w:sz w:val="20"/>
        </w:rPr>
        <w:t>or</w:t>
      </w:r>
      <w:r>
        <w:rPr>
          <w:spacing w:val="-3"/>
          <w:w w:val="105"/>
          <w:sz w:val="20"/>
        </w:rPr>
        <w:t xml:space="preserve"> </w:t>
      </w:r>
      <w:r>
        <w:rPr>
          <w:w w:val="105"/>
          <w:sz w:val="20"/>
        </w:rPr>
        <w:t>otherwise</w:t>
      </w:r>
      <w:r>
        <w:rPr>
          <w:spacing w:val="-4"/>
          <w:w w:val="105"/>
          <w:sz w:val="20"/>
        </w:rPr>
        <w:t xml:space="preserve"> </w:t>
      </w:r>
      <w:r>
        <w:rPr>
          <w:w w:val="105"/>
          <w:sz w:val="20"/>
        </w:rPr>
        <w:t>to</w:t>
      </w:r>
      <w:r>
        <w:rPr>
          <w:spacing w:val="-4"/>
          <w:w w:val="105"/>
          <w:sz w:val="20"/>
        </w:rPr>
        <w:t xml:space="preserve"> </w:t>
      </w:r>
      <w:r>
        <w:rPr>
          <w:w w:val="105"/>
          <w:sz w:val="20"/>
        </w:rPr>
        <w:t>make</w:t>
      </w:r>
      <w:r>
        <w:rPr>
          <w:spacing w:val="-4"/>
          <w:w w:val="105"/>
          <w:sz w:val="20"/>
        </w:rPr>
        <w:t xml:space="preserve"> </w:t>
      </w:r>
      <w:r>
        <w:rPr>
          <w:w w:val="105"/>
          <w:sz w:val="20"/>
        </w:rPr>
        <w:t>such</w:t>
      </w:r>
      <w:r>
        <w:rPr>
          <w:spacing w:val="-5"/>
          <w:w w:val="105"/>
          <w:sz w:val="20"/>
        </w:rPr>
        <w:t xml:space="preserve"> </w:t>
      </w:r>
      <w:r>
        <w:rPr>
          <w:w w:val="105"/>
          <w:sz w:val="20"/>
        </w:rPr>
        <w:t>information</w:t>
      </w:r>
      <w:r>
        <w:rPr>
          <w:spacing w:val="-4"/>
          <w:w w:val="105"/>
          <w:sz w:val="20"/>
        </w:rPr>
        <w:t xml:space="preserve"> </w:t>
      </w:r>
      <w:r>
        <w:rPr>
          <w:w w:val="105"/>
          <w:sz w:val="20"/>
        </w:rPr>
        <w:t>generally</w:t>
      </w:r>
      <w:r>
        <w:rPr>
          <w:spacing w:val="-6"/>
          <w:w w:val="105"/>
          <w:sz w:val="20"/>
        </w:rPr>
        <w:t xml:space="preserve"> </w:t>
      </w:r>
      <w:r>
        <w:rPr>
          <w:w w:val="105"/>
          <w:sz w:val="20"/>
        </w:rPr>
        <w:t>available.</w:t>
      </w:r>
    </w:p>
    <w:p w:rsidR="00007D79" w:rsidRDefault="005229DB">
      <w:pPr>
        <w:pStyle w:val="ListParagraph"/>
        <w:numPr>
          <w:ilvl w:val="0"/>
          <w:numId w:val="4"/>
        </w:numPr>
        <w:tabs>
          <w:tab w:val="left" w:pos="588"/>
        </w:tabs>
        <w:spacing w:before="189" w:line="283" w:lineRule="auto"/>
        <w:ind w:right="342" w:firstLine="0"/>
        <w:jc w:val="both"/>
        <w:rPr>
          <w:sz w:val="20"/>
        </w:rPr>
      </w:pPr>
      <w:r>
        <w:rPr>
          <w:w w:val="105"/>
          <w:sz w:val="20"/>
        </w:rPr>
        <w:t>The Board of Directors shall ensure that appropriate and fair response shall be provided to queries on</w:t>
      </w:r>
      <w:r>
        <w:rPr>
          <w:spacing w:val="-8"/>
          <w:w w:val="105"/>
          <w:sz w:val="20"/>
        </w:rPr>
        <w:t xml:space="preserve"> </w:t>
      </w:r>
      <w:r>
        <w:rPr>
          <w:w w:val="105"/>
          <w:sz w:val="20"/>
        </w:rPr>
        <w:t>news</w:t>
      </w:r>
      <w:r>
        <w:rPr>
          <w:spacing w:val="-5"/>
          <w:w w:val="105"/>
          <w:sz w:val="20"/>
        </w:rPr>
        <w:t xml:space="preserve"> </w:t>
      </w:r>
      <w:r>
        <w:rPr>
          <w:w w:val="105"/>
          <w:sz w:val="20"/>
        </w:rPr>
        <w:t>reports</w:t>
      </w:r>
      <w:r>
        <w:rPr>
          <w:spacing w:val="-7"/>
          <w:w w:val="105"/>
          <w:sz w:val="20"/>
        </w:rPr>
        <w:t xml:space="preserve"> </w:t>
      </w:r>
      <w:r>
        <w:rPr>
          <w:w w:val="105"/>
          <w:sz w:val="20"/>
        </w:rPr>
        <w:t>and</w:t>
      </w:r>
      <w:r>
        <w:rPr>
          <w:spacing w:val="-5"/>
          <w:w w:val="105"/>
          <w:sz w:val="20"/>
        </w:rPr>
        <w:t xml:space="preserve"> </w:t>
      </w:r>
      <w:r>
        <w:rPr>
          <w:w w:val="105"/>
          <w:sz w:val="20"/>
        </w:rPr>
        <w:t>requests</w:t>
      </w:r>
      <w:r>
        <w:rPr>
          <w:spacing w:val="-4"/>
          <w:w w:val="105"/>
          <w:sz w:val="20"/>
        </w:rPr>
        <w:t xml:space="preserve"> </w:t>
      </w:r>
      <w:r>
        <w:rPr>
          <w:w w:val="105"/>
          <w:sz w:val="20"/>
        </w:rPr>
        <w:t>for</w:t>
      </w:r>
      <w:r>
        <w:rPr>
          <w:spacing w:val="-4"/>
          <w:w w:val="105"/>
          <w:sz w:val="20"/>
        </w:rPr>
        <w:t xml:space="preserve"> </w:t>
      </w:r>
      <w:r>
        <w:rPr>
          <w:w w:val="105"/>
          <w:sz w:val="20"/>
        </w:rPr>
        <w:t>verification</w:t>
      </w:r>
      <w:r>
        <w:rPr>
          <w:spacing w:val="-8"/>
          <w:w w:val="105"/>
          <w:sz w:val="20"/>
        </w:rPr>
        <w:t xml:space="preserve"> </w:t>
      </w:r>
      <w:r>
        <w:rPr>
          <w:w w:val="105"/>
          <w:sz w:val="20"/>
        </w:rPr>
        <w:t>of</w:t>
      </w:r>
      <w:r>
        <w:rPr>
          <w:spacing w:val="-4"/>
          <w:w w:val="105"/>
          <w:sz w:val="20"/>
        </w:rPr>
        <w:t xml:space="preserve"> </w:t>
      </w:r>
      <w:r>
        <w:rPr>
          <w:w w:val="105"/>
          <w:sz w:val="20"/>
        </w:rPr>
        <w:t>market</w:t>
      </w:r>
      <w:r>
        <w:rPr>
          <w:spacing w:val="-6"/>
          <w:w w:val="105"/>
          <w:sz w:val="20"/>
        </w:rPr>
        <w:t xml:space="preserve"> </w:t>
      </w:r>
      <w:r>
        <w:rPr>
          <w:w w:val="105"/>
          <w:sz w:val="20"/>
        </w:rPr>
        <w:t>rumors</w:t>
      </w:r>
      <w:r>
        <w:rPr>
          <w:spacing w:val="-5"/>
          <w:w w:val="105"/>
          <w:sz w:val="20"/>
        </w:rPr>
        <w:t xml:space="preserve"> </w:t>
      </w:r>
      <w:r>
        <w:rPr>
          <w:w w:val="105"/>
          <w:sz w:val="20"/>
        </w:rPr>
        <w:t>by</w:t>
      </w:r>
      <w:r>
        <w:rPr>
          <w:spacing w:val="-5"/>
          <w:w w:val="105"/>
          <w:sz w:val="20"/>
        </w:rPr>
        <w:t xml:space="preserve"> </w:t>
      </w:r>
      <w:r>
        <w:rPr>
          <w:w w:val="105"/>
          <w:sz w:val="20"/>
        </w:rPr>
        <w:t>regulatory</w:t>
      </w:r>
      <w:r>
        <w:rPr>
          <w:spacing w:val="-9"/>
          <w:w w:val="105"/>
          <w:sz w:val="20"/>
        </w:rPr>
        <w:t xml:space="preserve"> </w:t>
      </w:r>
      <w:r>
        <w:rPr>
          <w:w w:val="105"/>
          <w:sz w:val="20"/>
        </w:rPr>
        <w:t>authorities.</w:t>
      </w:r>
    </w:p>
    <w:p w:rsidR="00007D79" w:rsidRDefault="005229DB">
      <w:pPr>
        <w:pStyle w:val="ListParagraph"/>
        <w:numPr>
          <w:ilvl w:val="0"/>
          <w:numId w:val="4"/>
        </w:numPr>
        <w:tabs>
          <w:tab w:val="left" w:pos="580"/>
        </w:tabs>
        <w:spacing w:before="190" w:line="285" w:lineRule="auto"/>
        <w:ind w:right="347" w:firstLine="0"/>
        <w:jc w:val="both"/>
        <w:rPr>
          <w:sz w:val="20"/>
        </w:rPr>
      </w:pPr>
      <w:r>
        <w:rPr>
          <w:w w:val="105"/>
          <w:sz w:val="20"/>
        </w:rPr>
        <w:t>The</w:t>
      </w:r>
      <w:r>
        <w:rPr>
          <w:spacing w:val="-7"/>
          <w:w w:val="105"/>
          <w:sz w:val="20"/>
        </w:rPr>
        <w:t xml:space="preserve"> </w:t>
      </w:r>
      <w:r>
        <w:rPr>
          <w:w w:val="105"/>
          <w:sz w:val="20"/>
        </w:rPr>
        <w:t>Board</w:t>
      </w:r>
      <w:r>
        <w:rPr>
          <w:spacing w:val="-7"/>
          <w:w w:val="105"/>
          <w:sz w:val="20"/>
        </w:rPr>
        <w:t xml:space="preserve"> </w:t>
      </w:r>
      <w:r>
        <w:rPr>
          <w:w w:val="105"/>
          <w:sz w:val="20"/>
        </w:rPr>
        <w:t>of</w:t>
      </w:r>
      <w:r>
        <w:rPr>
          <w:spacing w:val="-7"/>
          <w:w w:val="105"/>
          <w:sz w:val="20"/>
        </w:rPr>
        <w:t xml:space="preserve"> </w:t>
      </w:r>
      <w:r>
        <w:rPr>
          <w:w w:val="105"/>
          <w:sz w:val="20"/>
        </w:rPr>
        <w:t>Directors</w:t>
      </w:r>
      <w:r>
        <w:rPr>
          <w:spacing w:val="-9"/>
          <w:w w:val="105"/>
          <w:sz w:val="20"/>
        </w:rPr>
        <w:t xml:space="preserve"> </w:t>
      </w:r>
      <w:r>
        <w:rPr>
          <w:w w:val="105"/>
          <w:sz w:val="20"/>
        </w:rPr>
        <w:t>shall</w:t>
      </w:r>
      <w:r>
        <w:rPr>
          <w:spacing w:val="-8"/>
          <w:w w:val="105"/>
          <w:sz w:val="20"/>
        </w:rPr>
        <w:t xml:space="preserve"> </w:t>
      </w:r>
      <w:r>
        <w:rPr>
          <w:w w:val="105"/>
          <w:sz w:val="20"/>
        </w:rPr>
        <w:t>ensure</w:t>
      </w:r>
      <w:r>
        <w:rPr>
          <w:spacing w:val="-7"/>
          <w:w w:val="105"/>
          <w:sz w:val="20"/>
        </w:rPr>
        <w:t xml:space="preserve"> </w:t>
      </w:r>
      <w:r>
        <w:rPr>
          <w:w w:val="105"/>
          <w:sz w:val="20"/>
        </w:rPr>
        <w:t>that</w:t>
      </w:r>
      <w:r>
        <w:rPr>
          <w:spacing w:val="-7"/>
          <w:w w:val="105"/>
          <w:sz w:val="20"/>
        </w:rPr>
        <w:t xml:space="preserve"> </w:t>
      </w:r>
      <w:r>
        <w:rPr>
          <w:w w:val="105"/>
          <w:sz w:val="20"/>
        </w:rPr>
        <w:t>information</w:t>
      </w:r>
      <w:r>
        <w:rPr>
          <w:spacing w:val="-8"/>
          <w:w w:val="105"/>
          <w:sz w:val="20"/>
        </w:rPr>
        <w:t xml:space="preserve"> </w:t>
      </w:r>
      <w:r>
        <w:rPr>
          <w:w w:val="105"/>
          <w:sz w:val="20"/>
        </w:rPr>
        <w:t>shared</w:t>
      </w:r>
      <w:r>
        <w:rPr>
          <w:spacing w:val="-8"/>
          <w:w w:val="105"/>
          <w:sz w:val="20"/>
        </w:rPr>
        <w:t xml:space="preserve"> </w:t>
      </w:r>
      <w:r>
        <w:rPr>
          <w:w w:val="105"/>
          <w:sz w:val="20"/>
        </w:rPr>
        <w:t>with</w:t>
      </w:r>
      <w:r>
        <w:rPr>
          <w:spacing w:val="-10"/>
          <w:w w:val="105"/>
          <w:sz w:val="20"/>
        </w:rPr>
        <w:t xml:space="preserve"> </w:t>
      </w:r>
      <w:r>
        <w:rPr>
          <w:w w:val="105"/>
          <w:sz w:val="20"/>
        </w:rPr>
        <w:t>analysts</w:t>
      </w:r>
      <w:r>
        <w:rPr>
          <w:spacing w:val="-5"/>
          <w:w w:val="105"/>
          <w:sz w:val="20"/>
        </w:rPr>
        <w:t xml:space="preserve"> </w:t>
      </w:r>
      <w:r>
        <w:rPr>
          <w:w w:val="105"/>
          <w:sz w:val="20"/>
        </w:rPr>
        <w:t>and</w:t>
      </w:r>
      <w:r>
        <w:rPr>
          <w:spacing w:val="-7"/>
          <w:w w:val="105"/>
          <w:sz w:val="20"/>
        </w:rPr>
        <w:t xml:space="preserve"> </w:t>
      </w:r>
      <w:r>
        <w:rPr>
          <w:w w:val="105"/>
          <w:sz w:val="20"/>
        </w:rPr>
        <w:t>research</w:t>
      </w:r>
      <w:r>
        <w:rPr>
          <w:spacing w:val="-9"/>
          <w:w w:val="105"/>
          <w:sz w:val="20"/>
        </w:rPr>
        <w:t xml:space="preserve"> </w:t>
      </w:r>
      <w:r>
        <w:rPr>
          <w:w w:val="105"/>
          <w:sz w:val="20"/>
        </w:rPr>
        <w:t>personnel</w:t>
      </w:r>
      <w:r>
        <w:rPr>
          <w:spacing w:val="-10"/>
          <w:w w:val="105"/>
          <w:sz w:val="20"/>
        </w:rPr>
        <w:t xml:space="preserve"> </w:t>
      </w:r>
      <w:r>
        <w:rPr>
          <w:w w:val="105"/>
          <w:sz w:val="20"/>
        </w:rPr>
        <w:t>is not unpublished price sensitive</w:t>
      </w:r>
      <w:r>
        <w:rPr>
          <w:spacing w:val="-11"/>
          <w:w w:val="105"/>
          <w:sz w:val="20"/>
        </w:rPr>
        <w:t xml:space="preserve"> </w:t>
      </w:r>
      <w:r>
        <w:rPr>
          <w:w w:val="105"/>
          <w:sz w:val="20"/>
        </w:rPr>
        <w:t>information.</w:t>
      </w:r>
    </w:p>
    <w:p w:rsidR="00007D79" w:rsidRDefault="005229DB">
      <w:pPr>
        <w:pStyle w:val="ListParagraph"/>
        <w:numPr>
          <w:ilvl w:val="0"/>
          <w:numId w:val="4"/>
        </w:numPr>
        <w:tabs>
          <w:tab w:val="left" w:pos="588"/>
        </w:tabs>
        <w:spacing w:before="189" w:line="285" w:lineRule="auto"/>
        <w:ind w:right="343" w:firstLine="0"/>
        <w:jc w:val="both"/>
        <w:rPr>
          <w:sz w:val="20"/>
        </w:rPr>
      </w:pPr>
      <w:r>
        <w:rPr>
          <w:w w:val="105"/>
          <w:sz w:val="20"/>
        </w:rPr>
        <w:t>The Board of Directors shall ensure that they develop best practices to make transcripts or records of proceedings of meetings with analysts and other investor relations conferences on the official website</w:t>
      </w:r>
      <w:r>
        <w:rPr>
          <w:spacing w:val="-4"/>
          <w:w w:val="105"/>
          <w:sz w:val="20"/>
        </w:rPr>
        <w:t xml:space="preserve"> </w:t>
      </w:r>
      <w:r>
        <w:rPr>
          <w:w w:val="105"/>
          <w:sz w:val="20"/>
        </w:rPr>
        <w:t>to</w:t>
      </w:r>
      <w:r>
        <w:rPr>
          <w:spacing w:val="-3"/>
          <w:w w:val="105"/>
          <w:sz w:val="20"/>
        </w:rPr>
        <w:t xml:space="preserve"> </w:t>
      </w:r>
      <w:r>
        <w:rPr>
          <w:w w:val="105"/>
          <w:sz w:val="20"/>
        </w:rPr>
        <w:t>ensure</w:t>
      </w:r>
      <w:r>
        <w:rPr>
          <w:spacing w:val="-1"/>
          <w:w w:val="105"/>
          <w:sz w:val="20"/>
        </w:rPr>
        <w:t xml:space="preserve"> </w:t>
      </w:r>
      <w:r>
        <w:rPr>
          <w:w w:val="105"/>
          <w:sz w:val="20"/>
        </w:rPr>
        <w:t>official</w:t>
      </w:r>
      <w:r>
        <w:rPr>
          <w:spacing w:val="-8"/>
          <w:w w:val="105"/>
          <w:sz w:val="20"/>
        </w:rPr>
        <w:t xml:space="preserve"> </w:t>
      </w:r>
      <w:r>
        <w:rPr>
          <w:w w:val="105"/>
          <w:sz w:val="20"/>
        </w:rPr>
        <w:t>confirmation</w:t>
      </w:r>
      <w:r>
        <w:rPr>
          <w:spacing w:val="-3"/>
          <w:w w:val="105"/>
          <w:sz w:val="20"/>
        </w:rPr>
        <w:t xml:space="preserve"> </w:t>
      </w:r>
      <w:r>
        <w:rPr>
          <w:w w:val="105"/>
          <w:sz w:val="20"/>
        </w:rPr>
        <w:t>and</w:t>
      </w:r>
      <w:r>
        <w:rPr>
          <w:spacing w:val="-4"/>
          <w:w w:val="105"/>
          <w:sz w:val="20"/>
        </w:rPr>
        <w:t xml:space="preserve"> </w:t>
      </w:r>
      <w:r>
        <w:rPr>
          <w:w w:val="105"/>
          <w:sz w:val="20"/>
        </w:rPr>
        <w:t>documentation</w:t>
      </w:r>
      <w:r>
        <w:rPr>
          <w:spacing w:val="-3"/>
          <w:w w:val="105"/>
          <w:sz w:val="20"/>
        </w:rPr>
        <w:t xml:space="preserve"> </w:t>
      </w:r>
      <w:r>
        <w:rPr>
          <w:w w:val="105"/>
          <w:sz w:val="20"/>
        </w:rPr>
        <w:t>of</w:t>
      </w:r>
      <w:r>
        <w:rPr>
          <w:spacing w:val="-4"/>
          <w:w w:val="105"/>
          <w:sz w:val="20"/>
        </w:rPr>
        <w:t xml:space="preserve"> </w:t>
      </w:r>
      <w:r>
        <w:rPr>
          <w:w w:val="105"/>
          <w:sz w:val="20"/>
        </w:rPr>
        <w:t>disclosures</w:t>
      </w:r>
      <w:r>
        <w:rPr>
          <w:spacing w:val="-6"/>
          <w:w w:val="105"/>
          <w:sz w:val="20"/>
        </w:rPr>
        <w:t xml:space="preserve"> </w:t>
      </w:r>
      <w:r>
        <w:rPr>
          <w:w w:val="105"/>
          <w:sz w:val="20"/>
        </w:rPr>
        <w:t>made.</w:t>
      </w:r>
    </w:p>
    <w:p w:rsidR="00007D79" w:rsidRDefault="005229DB">
      <w:pPr>
        <w:pStyle w:val="ListParagraph"/>
        <w:numPr>
          <w:ilvl w:val="0"/>
          <w:numId w:val="4"/>
        </w:numPr>
        <w:tabs>
          <w:tab w:val="left" w:pos="576"/>
        </w:tabs>
        <w:spacing w:before="187"/>
        <w:ind w:left="575" w:hanging="202"/>
        <w:jc w:val="both"/>
        <w:rPr>
          <w:sz w:val="20"/>
        </w:rPr>
      </w:pPr>
      <w:r>
        <w:rPr>
          <w:w w:val="105"/>
          <w:sz w:val="20"/>
        </w:rPr>
        <w:t>Handling</w:t>
      </w:r>
      <w:r>
        <w:rPr>
          <w:spacing w:val="-1"/>
          <w:w w:val="105"/>
          <w:sz w:val="20"/>
        </w:rPr>
        <w:t xml:space="preserve"> </w:t>
      </w:r>
      <w:r>
        <w:rPr>
          <w:w w:val="105"/>
          <w:sz w:val="20"/>
        </w:rPr>
        <w:t>of</w:t>
      </w:r>
      <w:r>
        <w:rPr>
          <w:spacing w:val="-3"/>
          <w:w w:val="105"/>
          <w:sz w:val="20"/>
        </w:rPr>
        <w:t xml:space="preserve"> </w:t>
      </w:r>
      <w:r>
        <w:rPr>
          <w:w w:val="105"/>
          <w:sz w:val="20"/>
        </w:rPr>
        <w:t>all</w:t>
      </w:r>
      <w:r>
        <w:rPr>
          <w:spacing w:val="-8"/>
          <w:w w:val="105"/>
          <w:sz w:val="20"/>
        </w:rPr>
        <w:t xml:space="preserve"> </w:t>
      </w:r>
      <w:r>
        <w:rPr>
          <w:w w:val="105"/>
          <w:sz w:val="20"/>
        </w:rPr>
        <w:t>unpublished</w:t>
      </w:r>
      <w:r>
        <w:rPr>
          <w:spacing w:val="-5"/>
          <w:w w:val="105"/>
          <w:sz w:val="20"/>
        </w:rPr>
        <w:t xml:space="preserve"> </w:t>
      </w:r>
      <w:r>
        <w:rPr>
          <w:w w:val="105"/>
          <w:sz w:val="20"/>
        </w:rPr>
        <w:t>price</w:t>
      </w:r>
      <w:r>
        <w:rPr>
          <w:spacing w:val="-3"/>
          <w:w w:val="105"/>
          <w:sz w:val="20"/>
        </w:rPr>
        <w:t xml:space="preserve"> </w:t>
      </w:r>
      <w:r>
        <w:rPr>
          <w:w w:val="105"/>
          <w:sz w:val="20"/>
        </w:rPr>
        <w:t>sensitive</w:t>
      </w:r>
      <w:r>
        <w:rPr>
          <w:spacing w:val="-4"/>
          <w:w w:val="105"/>
          <w:sz w:val="20"/>
        </w:rPr>
        <w:t xml:space="preserve"> </w:t>
      </w:r>
      <w:r>
        <w:rPr>
          <w:w w:val="105"/>
          <w:sz w:val="20"/>
        </w:rPr>
        <w:t>information</w:t>
      </w:r>
      <w:r>
        <w:rPr>
          <w:spacing w:val="-3"/>
          <w:w w:val="105"/>
          <w:sz w:val="20"/>
        </w:rPr>
        <w:t xml:space="preserve"> </w:t>
      </w:r>
      <w:r>
        <w:rPr>
          <w:w w:val="105"/>
          <w:sz w:val="20"/>
        </w:rPr>
        <w:t>on</w:t>
      </w:r>
      <w:r>
        <w:rPr>
          <w:spacing w:val="-6"/>
          <w:w w:val="105"/>
          <w:sz w:val="20"/>
        </w:rPr>
        <w:t xml:space="preserve"> </w:t>
      </w:r>
      <w:r>
        <w:rPr>
          <w:w w:val="105"/>
          <w:sz w:val="20"/>
        </w:rPr>
        <w:t>a</w:t>
      </w:r>
      <w:r>
        <w:rPr>
          <w:spacing w:val="-2"/>
          <w:w w:val="105"/>
          <w:sz w:val="20"/>
        </w:rPr>
        <w:t xml:space="preserve"> </w:t>
      </w:r>
      <w:r>
        <w:rPr>
          <w:w w:val="105"/>
          <w:sz w:val="20"/>
        </w:rPr>
        <w:t>need-to-know</w:t>
      </w:r>
      <w:r>
        <w:rPr>
          <w:spacing w:val="-7"/>
          <w:w w:val="105"/>
          <w:sz w:val="20"/>
        </w:rPr>
        <w:t xml:space="preserve"> </w:t>
      </w:r>
      <w:r>
        <w:rPr>
          <w:w w:val="105"/>
          <w:sz w:val="20"/>
        </w:rPr>
        <w:t>basis.</w:t>
      </w:r>
    </w:p>
    <w:p w:rsidR="00007D79" w:rsidRDefault="00007D79">
      <w:pPr>
        <w:pStyle w:val="BodyText"/>
        <w:spacing w:before="8"/>
        <w:ind w:left="0"/>
        <w:rPr>
          <w:sz w:val="19"/>
        </w:rPr>
      </w:pPr>
    </w:p>
    <w:p w:rsidR="00007D79" w:rsidRDefault="005229DB">
      <w:pPr>
        <w:pStyle w:val="ListParagraph"/>
        <w:numPr>
          <w:ilvl w:val="0"/>
          <w:numId w:val="4"/>
        </w:numPr>
        <w:tabs>
          <w:tab w:val="left" w:pos="645"/>
        </w:tabs>
        <w:spacing w:before="1" w:line="285" w:lineRule="auto"/>
        <w:ind w:right="342" w:firstLine="0"/>
        <w:jc w:val="both"/>
        <w:rPr>
          <w:sz w:val="20"/>
        </w:rPr>
      </w:pPr>
      <w:r>
        <w:rPr>
          <w:w w:val="105"/>
          <w:sz w:val="20"/>
        </w:rPr>
        <w:t>Corporate Disclosures Chief Investor Relations Officer (CIRO) shall obtain prior approval of Executive</w:t>
      </w:r>
      <w:r>
        <w:rPr>
          <w:spacing w:val="-5"/>
          <w:w w:val="105"/>
          <w:sz w:val="20"/>
        </w:rPr>
        <w:t xml:space="preserve"> </w:t>
      </w:r>
      <w:r>
        <w:rPr>
          <w:w w:val="105"/>
          <w:sz w:val="20"/>
        </w:rPr>
        <w:t>Chairman</w:t>
      </w:r>
      <w:r>
        <w:rPr>
          <w:spacing w:val="-4"/>
          <w:w w:val="105"/>
          <w:sz w:val="20"/>
        </w:rPr>
        <w:t xml:space="preserve"> </w:t>
      </w:r>
      <w:r>
        <w:rPr>
          <w:w w:val="105"/>
          <w:sz w:val="20"/>
        </w:rPr>
        <w:t>or</w:t>
      </w:r>
      <w:r>
        <w:rPr>
          <w:spacing w:val="-6"/>
          <w:w w:val="105"/>
          <w:sz w:val="20"/>
        </w:rPr>
        <w:t xml:space="preserve"> </w:t>
      </w:r>
      <w:r>
        <w:rPr>
          <w:w w:val="105"/>
          <w:sz w:val="20"/>
        </w:rPr>
        <w:t>Managing</w:t>
      </w:r>
      <w:r>
        <w:rPr>
          <w:spacing w:val="-5"/>
          <w:w w:val="105"/>
          <w:sz w:val="20"/>
        </w:rPr>
        <w:t xml:space="preserve"> </w:t>
      </w:r>
      <w:r>
        <w:rPr>
          <w:w w:val="105"/>
          <w:sz w:val="20"/>
        </w:rPr>
        <w:t>Director</w:t>
      </w:r>
      <w:r>
        <w:rPr>
          <w:spacing w:val="-5"/>
          <w:w w:val="105"/>
          <w:sz w:val="20"/>
        </w:rPr>
        <w:t xml:space="preserve"> </w:t>
      </w:r>
      <w:r>
        <w:rPr>
          <w:w w:val="105"/>
          <w:sz w:val="20"/>
        </w:rPr>
        <w:t>depending</w:t>
      </w:r>
      <w:r>
        <w:rPr>
          <w:spacing w:val="-5"/>
          <w:w w:val="105"/>
          <w:sz w:val="20"/>
        </w:rPr>
        <w:t xml:space="preserve"> </w:t>
      </w:r>
      <w:r>
        <w:rPr>
          <w:w w:val="105"/>
          <w:sz w:val="20"/>
        </w:rPr>
        <w:t>upon</w:t>
      </w:r>
      <w:r>
        <w:rPr>
          <w:spacing w:val="-5"/>
          <w:w w:val="105"/>
          <w:sz w:val="20"/>
        </w:rPr>
        <w:t xml:space="preserve"> </w:t>
      </w:r>
      <w:r>
        <w:rPr>
          <w:w w:val="105"/>
          <w:sz w:val="20"/>
        </w:rPr>
        <w:t>the</w:t>
      </w:r>
      <w:r>
        <w:rPr>
          <w:spacing w:val="-4"/>
          <w:w w:val="105"/>
          <w:sz w:val="20"/>
        </w:rPr>
        <w:t xml:space="preserve"> </w:t>
      </w:r>
      <w:r>
        <w:rPr>
          <w:w w:val="105"/>
          <w:sz w:val="20"/>
        </w:rPr>
        <w:t>nature</w:t>
      </w:r>
      <w:r>
        <w:rPr>
          <w:spacing w:val="-5"/>
          <w:w w:val="105"/>
          <w:sz w:val="20"/>
        </w:rPr>
        <w:t xml:space="preserve"> </w:t>
      </w:r>
      <w:r>
        <w:rPr>
          <w:w w:val="105"/>
          <w:sz w:val="20"/>
        </w:rPr>
        <w:t>of</w:t>
      </w:r>
      <w:r>
        <w:rPr>
          <w:spacing w:val="-4"/>
          <w:w w:val="105"/>
          <w:sz w:val="20"/>
        </w:rPr>
        <w:t xml:space="preserve"> </w:t>
      </w:r>
      <w:r>
        <w:rPr>
          <w:w w:val="105"/>
          <w:sz w:val="20"/>
        </w:rPr>
        <w:t>sensitivity</w:t>
      </w:r>
      <w:r>
        <w:rPr>
          <w:spacing w:val="-5"/>
          <w:w w:val="105"/>
          <w:sz w:val="20"/>
        </w:rPr>
        <w:t xml:space="preserve"> </w:t>
      </w:r>
      <w:r>
        <w:rPr>
          <w:w w:val="105"/>
          <w:sz w:val="20"/>
        </w:rPr>
        <w:t>of</w:t>
      </w:r>
      <w:r>
        <w:rPr>
          <w:spacing w:val="-6"/>
          <w:w w:val="105"/>
          <w:sz w:val="20"/>
        </w:rPr>
        <w:t xml:space="preserve"> </w:t>
      </w:r>
      <w:r>
        <w:rPr>
          <w:w w:val="105"/>
          <w:sz w:val="20"/>
        </w:rPr>
        <w:t>the</w:t>
      </w:r>
      <w:r>
        <w:rPr>
          <w:spacing w:val="-5"/>
          <w:w w:val="105"/>
          <w:sz w:val="20"/>
        </w:rPr>
        <w:t xml:space="preserve"> </w:t>
      </w:r>
      <w:r>
        <w:rPr>
          <w:w w:val="105"/>
          <w:sz w:val="20"/>
        </w:rPr>
        <w:t>information before releasing to the Stock Exchanges. In case of any doubt regarding release of information or understanding the nature of UPSI, the CIRO shall consult and seek approval of Executive Chairman or Managing Director or any other person who are expert in the domain. If any UPSI is accidentally disclosed or disclosed selectively without prior approval, the person responsible for disclosing such information,</w:t>
      </w:r>
      <w:r>
        <w:rPr>
          <w:spacing w:val="-5"/>
          <w:w w:val="105"/>
          <w:sz w:val="20"/>
        </w:rPr>
        <w:t xml:space="preserve"> </w:t>
      </w:r>
      <w:r>
        <w:rPr>
          <w:w w:val="105"/>
          <w:sz w:val="20"/>
        </w:rPr>
        <w:t>shall</w:t>
      </w:r>
      <w:r>
        <w:rPr>
          <w:spacing w:val="-8"/>
          <w:w w:val="105"/>
          <w:sz w:val="20"/>
        </w:rPr>
        <w:t xml:space="preserve"> </w:t>
      </w:r>
      <w:r>
        <w:rPr>
          <w:w w:val="105"/>
          <w:sz w:val="20"/>
        </w:rPr>
        <w:t>inform</w:t>
      </w:r>
      <w:r>
        <w:rPr>
          <w:spacing w:val="-6"/>
          <w:w w:val="105"/>
          <w:sz w:val="20"/>
        </w:rPr>
        <w:t xml:space="preserve"> </w:t>
      </w:r>
      <w:r>
        <w:rPr>
          <w:w w:val="105"/>
          <w:sz w:val="20"/>
        </w:rPr>
        <w:t>Executive</w:t>
      </w:r>
      <w:r>
        <w:rPr>
          <w:spacing w:val="-6"/>
          <w:w w:val="105"/>
          <w:sz w:val="20"/>
        </w:rPr>
        <w:t xml:space="preserve"> </w:t>
      </w:r>
      <w:r>
        <w:rPr>
          <w:w w:val="105"/>
          <w:sz w:val="20"/>
        </w:rPr>
        <w:t>Chairman</w:t>
      </w:r>
      <w:r>
        <w:rPr>
          <w:spacing w:val="-6"/>
          <w:w w:val="105"/>
          <w:sz w:val="20"/>
        </w:rPr>
        <w:t xml:space="preserve"> </w:t>
      </w:r>
      <w:r>
        <w:rPr>
          <w:w w:val="105"/>
          <w:sz w:val="20"/>
        </w:rPr>
        <w:t>or</w:t>
      </w:r>
      <w:r>
        <w:rPr>
          <w:spacing w:val="-5"/>
          <w:w w:val="105"/>
          <w:sz w:val="20"/>
        </w:rPr>
        <w:t xml:space="preserve"> </w:t>
      </w:r>
      <w:r>
        <w:rPr>
          <w:w w:val="105"/>
          <w:sz w:val="20"/>
        </w:rPr>
        <w:t>Managing</w:t>
      </w:r>
      <w:r>
        <w:rPr>
          <w:spacing w:val="-5"/>
          <w:w w:val="105"/>
          <w:sz w:val="20"/>
        </w:rPr>
        <w:t xml:space="preserve"> </w:t>
      </w:r>
      <w:r>
        <w:rPr>
          <w:w w:val="105"/>
          <w:sz w:val="20"/>
        </w:rPr>
        <w:t>Director</w:t>
      </w:r>
      <w:r>
        <w:rPr>
          <w:spacing w:val="-8"/>
          <w:w w:val="105"/>
          <w:sz w:val="20"/>
        </w:rPr>
        <w:t xml:space="preserve"> </w:t>
      </w:r>
      <w:r>
        <w:rPr>
          <w:w w:val="105"/>
          <w:sz w:val="20"/>
        </w:rPr>
        <w:t>and</w:t>
      </w:r>
      <w:r>
        <w:rPr>
          <w:spacing w:val="-4"/>
          <w:w w:val="105"/>
          <w:sz w:val="20"/>
        </w:rPr>
        <w:t xml:space="preserve"> </w:t>
      </w:r>
      <w:r>
        <w:rPr>
          <w:w w:val="105"/>
          <w:sz w:val="20"/>
        </w:rPr>
        <w:t>CIRO</w:t>
      </w:r>
      <w:r>
        <w:rPr>
          <w:spacing w:val="-6"/>
          <w:w w:val="105"/>
          <w:sz w:val="20"/>
        </w:rPr>
        <w:t xml:space="preserve"> </w:t>
      </w:r>
      <w:r>
        <w:rPr>
          <w:w w:val="105"/>
          <w:sz w:val="20"/>
        </w:rPr>
        <w:t>immediately.</w:t>
      </w:r>
      <w:r>
        <w:rPr>
          <w:spacing w:val="-4"/>
          <w:w w:val="105"/>
          <w:sz w:val="20"/>
        </w:rPr>
        <w:t xml:space="preserve"> </w:t>
      </w:r>
      <w:r>
        <w:rPr>
          <w:w w:val="105"/>
          <w:sz w:val="20"/>
        </w:rPr>
        <w:t>On</w:t>
      </w:r>
      <w:r>
        <w:rPr>
          <w:spacing w:val="-6"/>
          <w:w w:val="105"/>
          <w:sz w:val="20"/>
        </w:rPr>
        <w:t xml:space="preserve"> </w:t>
      </w:r>
      <w:r>
        <w:rPr>
          <w:w w:val="105"/>
          <w:sz w:val="20"/>
        </w:rPr>
        <w:t>receipt of</w:t>
      </w:r>
      <w:r>
        <w:rPr>
          <w:spacing w:val="-6"/>
          <w:w w:val="105"/>
          <w:sz w:val="20"/>
        </w:rPr>
        <w:t xml:space="preserve"> </w:t>
      </w:r>
      <w:r>
        <w:rPr>
          <w:w w:val="105"/>
          <w:sz w:val="20"/>
        </w:rPr>
        <w:t>such</w:t>
      </w:r>
      <w:r>
        <w:rPr>
          <w:spacing w:val="-9"/>
          <w:w w:val="105"/>
          <w:sz w:val="20"/>
        </w:rPr>
        <w:t xml:space="preserve"> </w:t>
      </w:r>
      <w:r>
        <w:rPr>
          <w:w w:val="105"/>
          <w:sz w:val="20"/>
        </w:rPr>
        <w:t>information</w:t>
      </w:r>
      <w:r>
        <w:rPr>
          <w:spacing w:val="-6"/>
          <w:w w:val="105"/>
          <w:sz w:val="20"/>
        </w:rPr>
        <w:t xml:space="preserve"> </w:t>
      </w:r>
      <w:r>
        <w:rPr>
          <w:w w:val="105"/>
          <w:sz w:val="20"/>
        </w:rPr>
        <w:t>CIRO</w:t>
      </w:r>
      <w:r>
        <w:rPr>
          <w:spacing w:val="-4"/>
          <w:w w:val="105"/>
          <w:sz w:val="20"/>
        </w:rPr>
        <w:t xml:space="preserve"> </w:t>
      </w:r>
      <w:r>
        <w:rPr>
          <w:w w:val="105"/>
          <w:sz w:val="20"/>
        </w:rPr>
        <w:t>in</w:t>
      </w:r>
      <w:r>
        <w:rPr>
          <w:spacing w:val="-5"/>
          <w:w w:val="105"/>
          <w:sz w:val="20"/>
        </w:rPr>
        <w:t xml:space="preserve"> </w:t>
      </w:r>
      <w:r>
        <w:rPr>
          <w:w w:val="105"/>
          <w:sz w:val="20"/>
        </w:rPr>
        <w:t>consultation</w:t>
      </w:r>
      <w:r>
        <w:rPr>
          <w:spacing w:val="-6"/>
          <w:w w:val="105"/>
          <w:sz w:val="20"/>
        </w:rPr>
        <w:t xml:space="preserve"> </w:t>
      </w:r>
      <w:r>
        <w:rPr>
          <w:w w:val="105"/>
          <w:sz w:val="20"/>
        </w:rPr>
        <w:t>with</w:t>
      </w:r>
      <w:r>
        <w:rPr>
          <w:spacing w:val="-6"/>
          <w:w w:val="105"/>
          <w:sz w:val="20"/>
        </w:rPr>
        <w:t xml:space="preserve"> </w:t>
      </w:r>
      <w:r>
        <w:rPr>
          <w:w w:val="105"/>
          <w:sz w:val="20"/>
        </w:rPr>
        <w:t>Executive</w:t>
      </w:r>
      <w:r>
        <w:rPr>
          <w:spacing w:val="-6"/>
          <w:w w:val="105"/>
          <w:sz w:val="20"/>
        </w:rPr>
        <w:t xml:space="preserve"> </w:t>
      </w:r>
      <w:r>
        <w:rPr>
          <w:w w:val="105"/>
          <w:sz w:val="20"/>
        </w:rPr>
        <w:t>Chairman</w:t>
      </w:r>
      <w:r>
        <w:rPr>
          <w:spacing w:val="-8"/>
          <w:w w:val="105"/>
          <w:sz w:val="20"/>
        </w:rPr>
        <w:t xml:space="preserve"> </w:t>
      </w:r>
      <w:r>
        <w:rPr>
          <w:w w:val="105"/>
          <w:sz w:val="20"/>
        </w:rPr>
        <w:t>or</w:t>
      </w:r>
      <w:r>
        <w:rPr>
          <w:spacing w:val="-5"/>
          <w:w w:val="105"/>
          <w:sz w:val="20"/>
        </w:rPr>
        <w:t xml:space="preserve"> </w:t>
      </w:r>
      <w:r>
        <w:rPr>
          <w:w w:val="105"/>
          <w:sz w:val="20"/>
        </w:rPr>
        <w:t>Managing</w:t>
      </w:r>
      <w:r>
        <w:rPr>
          <w:spacing w:val="-5"/>
          <w:w w:val="105"/>
          <w:sz w:val="20"/>
        </w:rPr>
        <w:t xml:space="preserve"> </w:t>
      </w:r>
      <w:r>
        <w:rPr>
          <w:w w:val="105"/>
          <w:sz w:val="20"/>
        </w:rPr>
        <w:t>Director</w:t>
      </w:r>
      <w:r>
        <w:rPr>
          <w:spacing w:val="-6"/>
          <w:w w:val="105"/>
          <w:sz w:val="20"/>
        </w:rPr>
        <w:t xml:space="preserve"> </w:t>
      </w:r>
      <w:r>
        <w:rPr>
          <w:w w:val="105"/>
          <w:sz w:val="20"/>
        </w:rPr>
        <w:t>shall</w:t>
      </w:r>
      <w:r>
        <w:rPr>
          <w:spacing w:val="-6"/>
          <w:w w:val="105"/>
          <w:sz w:val="20"/>
        </w:rPr>
        <w:t xml:space="preserve"> </w:t>
      </w:r>
      <w:r>
        <w:rPr>
          <w:w w:val="105"/>
          <w:sz w:val="20"/>
        </w:rPr>
        <w:t>disclose the same to the stock exchanges and also get the same posted on the website of the Company so as to make such information generally</w:t>
      </w:r>
      <w:r>
        <w:rPr>
          <w:spacing w:val="-13"/>
          <w:w w:val="105"/>
          <w:sz w:val="20"/>
        </w:rPr>
        <w:t xml:space="preserve"> </w:t>
      </w:r>
      <w:r>
        <w:rPr>
          <w:w w:val="105"/>
          <w:sz w:val="20"/>
        </w:rPr>
        <w:t>available.</w:t>
      </w:r>
    </w:p>
    <w:p w:rsidR="00007D79" w:rsidRDefault="005229DB">
      <w:pPr>
        <w:pStyle w:val="ListParagraph"/>
        <w:numPr>
          <w:ilvl w:val="1"/>
          <w:numId w:val="4"/>
        </w:numPr>
        <w:tabs>
          <w:tab w:val="left" w:pos="705"/>
        </w:tabs>
        <w:spacing w:before="185" w:line="285" w:lineRule="auto"/>
        <w:ind w:right="342" w:firstLine="0"/>
        <w:jc w:val="both"/>
        <w:rPr>
          <w:sz w:val="20"/>
        </w:rPr>
      </w:pPr>
      <w:r>
        <w:rPr>
          <w:w w:val="105"/>
          <w:sz w:val="20"/>
        </w:rPr>
        <w:t>Responding to Market Rumors The Directors and employees of the Company shall promptly refer any queries or requests for verification of market rumors received from the stock exchanges or from the press or media or from any other source to the CIRO. Replies to all queries or requests for verification of rumors shall be sent only after obtaining the approval of Executive Chairman or Managing</w:t>
      </w:r>
      <w:r>
        <w:rPr>
          <w:spacing w:val="-5"/>
          <w:w w:val="105"/>
          <w:sz w:val="20"/>
        </w:rPr>
        <w:t xml:space="preserve"> </w:t>
      </w:r>
      <w:r>
        <w:rPr>
          <w:w w:val="105"/>
          <w:sz w:val="20"/>
        </w:rPr>
        <w:t>Director.</w:t>
      </w:r>
      <w:r>
        <w:rPr>
          <w:spacing w:val="-3"/>
          <w:w w:val="105"/>
          <w:sz w:val="20"/>
        </w:rPr>
        <w:t xml:space="preserve"> </w:t>
      </w:r>
      <w:r>
        <w:rPr>
          <w:w w:val="105"/>
          <w:sz w:val="20"/>
        </w:rPr>
        <w:t>The</w:t>
      </w:r>
      <w:r>
        <w:rPr>
          <w:spacing w:val="-4"/>
          <w:w w:val="105"/>
          <w:sz w:val="20"/>
        </w:rPr>
        <w:t xml:space="preserve"> </w:t>
      </w:r>
      <w:r>
        <w:rPr>
          <w:w w:val="105"/>
          <w:sz w:val="20"/>
        </w:rPr>
        <w:t>CIRO</w:t>
      </w:r>
      <w:r>
        <w:rPr>
          <w:spacing w:val="-3"/>
          <w:w w:val="105"/>
          <w:sz w:val="20"/>
        </w:rPr>
        <w:t xml:space="preserve"> </w:t>
      </w:r>
      <w:r>
        <w:rPr>
          <w:w w:val="105"/>
          <w:sz w:val="20"/>
        </w:rPr>
        <w:t>shall</w:t>
      </w:r>
      <w:r>
        <w:rPr>
          <w:spacing w:val="-6"/>
          <w:w w:val="105"/>
          <w:sz w:val="20"/>
        </w:rPr>
        <w:t xml:space="preserve"> </w:t>
      </w:r>
      <w:r>
        <w:rPr>
          <w:w w:val="105"/>
          <w:sz w:val="20"/>
        </w:rPr>
        <w:t>on</w:t>
      </w:r>
      <w:r>
        <w:rPr>
          <w:spacing w:val="-6"/>
          <w:w w:val="105"/>
          <w:sz w:val="20"/>
        </w:rPr>
        <w:t xml:space="preserve"> </w:t>
      </w:r>
      <w:r>
        <w:rPr>
          <w:w w:val="105"/>
          <w:sz w:val="20"/>
        </w:rPr>
        <w:t>receipt</w:t>
      </w:r>
      <w:r>
        <w:rPr>
          <w:spacing w:val="-5"/>
          <w:w w:val="105"/>
          <w:sz w:val="20"/>
        </w:rPr>
        <w:t xml:space="preserve"> </w:t>
      </w:r>
      <w:r>
        <w:rPr>
          <w:w w:val="105"/>
          <w:sz w:val="20"/>
        </w:rPr>
        <w:t>of</w:t>
      </w:r>
      <w:r>
        <w:rPr>
          <w:spacing w:val="-5"/>
          <w:w w:val="105"/>
          <w:sz w:val="20"/>
        </w:rPr>
        <w:t xml:space="preserve"> </w:t>
      </w:r>
      <w:r>
        <w:rPr>
          <w:w w:val="105"/>
          <w:sz w:val="20"/>
        </w:rPr>
        <w:t>requests</w:t>
      </w:r>
      <w:r>
        <w:rPr>
          <w:spacing w:val="-4"/>
          <w:w w:val="105"/>
          <w:sz w:val="20"/>
        </w:rPr>
        <w:t xml:space="preserve"> </w:t>
      </w:r>
      <w:r>
        <w:rPr>
          <w:w w:val="105"/>
          <w:sz w:val="20"/>
        </w:rPr>
        <w:t>as</w:t>
      </w:r>
      <w:r>
        <w:rPr>
          <w:spacing w:val="-5"/>
          <w:w w:val="105"/>
          <w:sz w:val="20"/>
        </w:rPr>
        <w:t xml:space="preserve"> </w:t>
      </w:r>
      <w:r>
        <w:rPr>
          <w:w w:val="105"/>
          <w:sz w:val="20"/>
        </w:rPr>
        <w:t>aforesaid,</w:t>
      </w:r>
      <w:r>
        <w:rPr>
          <w:spacing w:val="-3"/>
          <w:w w:val="105"/>
          <w:sz w:val="20"/>
        </w:rPr>
        <w:t xml:space="preserve"> </w:t>
      </w:r>
      <w:r>
        <w:rPr>
          <w:w w:val="105"/>
          <w:sz w:val="20"/>
        </w:rPr>
        <w:t>consult</w:t>
      </w:r>
      <w:r>
        <w:rPr>
          <w:spacing w:val="-4"/>
          <w:w w:val="105"/>
          <w:sz w:val="20"/>
        </w:rPr>
        <w:t xml:space="preserve"> </w:t>
      </w:r>
      <w:r>
        <w:rPr>
          <w:w w:val="105"/>
          <w:sz w:val="20"/>
        </w:rPr>
        <w:t>the</w:t>
      </w:r>
      <w:r>
        <w:rPr>
          <w:spacing w:val="-4"/>
          <w:w w:val="105"/>
          <w:sz w:val="20"/>
        </w:rPr>
        <w:t xml:space="preserve"> </w:t>
      </w:r>
      <w:r>
        <w:rPr>
          <w:w w:val="105"/>
          <w:sz w:val="20"/>
        </w:rPr>
        <w:t>Executive</w:t>
      </w:r>
      <w:r>
        <w:rPr>
          <w:spacing w:val="-3"/>
          <w:w w:val="105"/>
          <w:sz w:val="20"/>
        </w:rPr>
        <w:t xml:space="preserve"> </w:t>
      </w:r>
      <w:r>
        <w:rPr>
          <w:w w:val="105"/>
          <w:sz w:val="20"/>
        </w:rPr>
        <w:t>Chairman or Managing Director and respond to the same without any delay. The CIRO in consultation with Executive</w:t>
      </w:r>
      <w:r>
        <w:rPr>
          <w:spacing w:val="-11"/>
          <w:w w:val="105"/>
          <w:sz w:val="20"/>
        </w:rPr>
        <w:t xml:space="preserve"> </w:t>
      </w:r>
      <w:r>
        <w:rPr>
          <w:w w:val="105"/>
          <w:sz w:val="20"/>
        </w:rPr>
        <w:t>Chairman</w:t>
      </w:r>
      <w:r>
        <w:rPr>
          <w:spacing w:val="-14"/>
          <w:w w:val="105"/>
          <w:sz w:val="20"/>
        </w:rPr>
        <w:t xml:space="preserve"> </w:t>
      </w:r>
      <w:r>
        <w:rPr>
          <w:w w:val="105"/>
          <w:sz w:val="20"/>
        </w:rPr>
        <w:t>or</w:t>
      </w:r>
      <w:r>
        <w:rPr>
          <w:spacing w:val="-10"/>
          <w:w w:val="105"/>
          <w:sz w:val="20"/>
        </w:rPr>
        <w:t xml:space="preserve"> </w:t>
      </w:r>
      <w:r>
        <w:rPr>
          <w:w w:val="105"/>
          <w:sz w:val="20"/>
        </w:rPr>
        <w:t>Managing</w:t>
      </w:r>
      <w:r>
        <w:rPr>
          <w:spacing w:val="-10"/>
          <w:w w:val="105"/>
          <w:sz w:val="20"/>
        </w:rPr>
        <w:t xml:space="preserve"> </w:t>
      </w:r>
      <w:r>
        <w:rPr>
          <w:w w:val="105"/>
          <w:sz w:val="20"/>
        </w:rPr>
        <w:t>Director</w:t>
      </w:r>
      <w:r>
        <w:rPr>
          <w:spacing w:val="-10"/>
          <w:w w:val="105"/>
          <w:sz w:val="20"/>
        </w:rPr>
        <w:t xml:space="preserve"> </w:t>
      </w:r>
      <w:r>
        <w:rPr>
          <w:w w:val="105"/>
          <w:sz w:val="20"/>
        </w:rPr>
        <w:t>shall</w:t>
      </w:r>
      <w:r>
        <w:rPr>
          <w:spacing w:val="-10"/>
          <w:w w:val="105"/>
          <w:sz w:val="20"/>
        </w:rPr>
        <w:t xml:space="preserve"> </w:t>
      </w:r>
      <w:r>
        <w:rPr>
          <w:w w:val="105"/>
          <w:sz w:val="20"/>
        </w:rPr>
        <w:t>decide</w:t>
      </w:r>
      <w:r>
        <w:rPr>
          <w:spacing w:val="-11"/>
          <w:w w:val="105"/>
          <w:sz w:val="20"/>
        </w:rPr>
        <w:t xml:space="preserve"> </w:t>
      </w:r>
      <w:r>
        <w:rPr>
          <w:w w:val="105"/>
          <w:sz w:val="20"/>
        </w:rPr>
        <w:t>as</w:t>
      </w:r>
      <w:r>
        <w:rPr>
          <w:spacing w:val="-11"/>
          <w:w w:val="105"/>
          <w:sz w:val="20"/>
        </w:rPr>
        <w:t xml:space="preserve"> </w:t>
      </w:r>
      <w:r>
        <w:rPr>
          <w:w w:val="105"/>
          <w:sz w:val="20"/>
        </w:rPr>
        <w:t>to</w:t>
      </w:r>
      <w:r>
        <w:rPr>
          <w:spacing w:val="-10"/>
          <w:w w:val="105"/>
          <w:sz w:val="20"/>
        </w:rPr>
        <w:t xml:space="preserve"> </w:t>
      </w:r>
      <w:r>
        <w:rPr>
          <w:w w:val="105"/>
          <w:sz w:val="20"/>
        </w:rPr>
        <w:t>the</w:t>
      </w:r>
      <w:r>
        <w:rPr>
          <w:spacing w:val="-10"/>
          <w:w w:val="105"/>
          <w:sz w:val="20"/>
        </w:rPr>
        <w:t xml:space="preserve"> </w:t>
      </w:r>
      <w:r>
        <w:rPr>
          <w:w w:val="105"/>
          <w:sz w:val="20"/>
        </w:rPr>
        <w:t>necessity</w:t>
      </w:r>
      <w:r>
        <w:rPr>
          <w:spacing w:val="-10"/>
          <w:w w:val="105"/>
          <w:sz w:val="20"/>
        </w:rPr>
        <w:t xml:space="preserve"> </w:t>
      </w:r>
      <w:r>
        <w:rPr>
          <w:w w:val="105"/>
          <w:sz w:val="20"/>
        </w:rPr>
        <w:t>of</w:t>
      </w:r>
      <w:r>
        <w:rPr>
          <w:spacing w:val="-11"/>
          <w:w w:val="105"/>
          <w:sz w:val="20"/>
        </w:rPr>
        <w:t xml:space="preserve"> </w:t>
      </w:r>
      <w:r>
        <w:rPr>
          <w:w w:val="105"/>
          <w:sz w:val="20"/>
        </w:rPr>
        <w:t>a</w:t>
      </w:r>
      <w:r>
        <w:rPr>
          <w:spacing w:val="-11"/>
          <w:w w:val="105"/>
          <w:sz w:val="20"/>
        </w:rPr>
        <w:t xml:space="preserve"> </w:t>
      </w:r>
      <w:r>
        <w:rPr>
          <w:w w:val="105"/>
          <w:sz w:val="20"/>
        </w:rPr>
        <w:t>public</w:t>
      </w:r>
      <w:r>
        <w:rPr>
          <w:spacing w:val="-11"/>
          <w:w w:val="105"/>
          <w:sz w:val="20"/>
        </w:rPr>
        <w:t xml:space="preserve"> </w:t>
      </w:r>
      <w:r>
        <w:rPr>
          <w:w w:val="105"/>
          <w:sz w:val="20"/>
        </w:rPr>
        <w:t>announcement</w:t>
      </w:r>
      <w:r>
        <w:rPr>
          <w:spacing w:val="-12"/>
          <w:w w:val="105"/>
          <w:sz w:val="20"/>
        </w:rPr>
        <w:t xml:space="preserve"> </w:t>
      </w:r>
      <w:r>
        <w:rPr>
          <w:w w:val="105"/>
          <w:sz w:val="20"/>
        </w:rPr>
        <w:t>for verifying or denying rumors and thereafter making appropriate</w:t>
      </w:r>
      <w:r>
        <w:rPr>
          <w:spacing w:val="-28"/>
          <w:w w:val="105"/>
          <w:sz w:val="20"/>
        </w:rPr>
        <w:t xml:space="preserve"> </w:t>
      </w:r>
      <w:r>
        <w:rPr>
          <w:w w:val="105"/>
          <w:sz w:val="20"/>
        </w:rPr>
        <w:t>disclosures.</w:t>
      </w:r>
    </w:p>
    <w:p w:rsidR="00007D79" w:rsidRDefault="00007D79">
      <w:pPr>
        <w:spacing w:line="285" w:lineRule="auto"/>
        <w:jc w:val="both"/>
        <w:rPr>
          <w:sz w:val="20"/>
        </w:rPr>
        <w:sectPr w:rsidR="00007D79">
          <w:pgSz w:w="12240" w:h="15840"/>
          <w:pgMar w:top="940" w:right="1220" w:bottom="280" w:left="1220" w:header="720" w:footer="720" w:gutter="0"/>
          <w:cols w:space="720"/>
        </w:sectPr>
      </w:pPr>
    </w:p>
    <w:p w:rsidR="00007D79" w:rsidRDefault="005229DB">
      <w:pPr>
        <w:pStyle w:val="ListParagraph"/>
        <w:numPr>
          <w:ilvl w:val="1"/>
          <w:numId w:val="4"/>
        </w:numPr>
        <w:tabs>
          <w:tab w:val="left" w:pos="744"/>
        </w:tabs>
        <w:spacing w:before="94" w:line="247" w:lineRule="auto"/>
        <w:ind w:right="343" w:firstLine="0"/>
        <w:jc w:val="both"/>
        <w:rPr>
          <w:sz w:val="20"/>
        </w:rPr>
      </w:pPr>
      <w:r>
        <w:rPr>
          <w:w w:val="105"/>
          <w:sz w:val="20"/>
        </w:rPr>
        <w:lastRenderedPageBreak/>
        <w:t>Disclosure/dissemination of UPSI with special reference to Analysts, Research Personnel and Institutional</w:t>
      </w:r>
      <w:r>
        <w:rPr>
          <w:spacing w:val="-8"/>
          <w:w w:val="105"/>
          <w:sz w:val="20"/>
        </w:rPr>
        <w:t xml:space="preserve"> </w:t>
      </w:r>
      <w:r>
        <w:rPr>
          <w:w w:val="105"/>
          <w:sz w:val="20"/>
        </w:rPr>
        <w:t>Investor.</w:t>
      </w:r>
      <w:r>
        <w:rPr>
          <w:spacing w:val="-5"/>
          <w:w w:val="105"/>
          <w:sz w:val="20"/>
        </w:rPr>
        <w:t xml:space="preserve"> </w:t>
      </w:r>
      <w:r>
        <w:rPr>
          <w:w w:val="105"/>
          <w:sz w:val="20"/>
        </w:rPr>
        <w:t>The</w:t>
      </w:r>
      <w:r>
        <w:rPr>
          <w:spacing w:val="-6"/>
          <w:w w:val="105"/>
          <w:sz w:val="20"/>
        </w:rPr>
        <w:t xml:space="preserve"> </w:t>
      </w:r>
      <w:r>
        <w:rPr>
          <w:w w:val="105"/>
          <w:sz w:val="20"/>
        </w:rPr>
        <w:t>Directors,</w:t>
      </w:r>
      <w:r>
        <w:rPr>
          <w:spacing w:val="-4"/>
          <w:w w:val="105"/>
          <w:sz w:val="20"/>
        </w:rPr>
        <w:t xml:space="preserve"> </w:t>
      </w:r>
      <w:r>
        <w:rPr>
          <w:w w:val="105"/>
          <w:sz w:val="20"/>
        </w:rPr>
        <w:t>Officers</w:t>
      </w:r>
      <w:r>
        <w:rPr>
          <w:spacing w:val="-7"/>
          <w:w w:val="105"/>
          <w:sz w:val="20"/>
        </w:rPr>
        <w:t xml:space="preserve"> </w:t>
      </w:r>
      <w:r>
        <w:rPr>
          <w:w w:val="105"/>
          <w:sz w:val="20"/>
        </w:rPr>
        <w:t>and</w:t>
      </w:r>
      <w:r>
        <w:rPr>
          <w:spacing w:val="-6"/>
          <w:w w:val="105"/>
          <w:sz w:val="20"/>
        </w:rPr>
        <w:t xml:space="preserve"> </w:t>
      </w:r>
      <w:r>
        <w:rPr>
          <w:w w:val="105"/>
          <w:sz w:val="20"/>
        </w:rPr>
        <w:t>Employees</w:t>
      </w:r>
      <w:r>
        <w:rPr>
          <w:spacing w:val="-7"/>
          <w:w w:val="105"/>
          <w:sz w:val="20"/>
        </w:rPr>
        <w:t xml:space="preserve"> </w:t>
      </w:r>
      <w:r>
        <w:rPr>
          <w:w w:val="105"/>
          <w:sz w:val="20"/>
        </w:rPr>
        <w:t>of</w:t>
      </w:r>
      <w:r>
        <w:rPr>
          <w:spacing w:val="-5"/>
          <w:w w:val="105"/>
          <w:sz w:val="20"/>
        </w:rPr>
        <w:t xml:space="preserve"> </w:t>
      </w:r>
      <w:r>
        <w:rPr>
          <w:w w:val="105"/>
          <w:sz w:val="20"/>
        </w:rPr>
        <w:t>the</w:t>
      </w:r>
      <w:r>
        <w:rPr>
          <w:spacing w:val="-4"/>
          <w:w w:val="105"/>
          <w:sz w:val="20"/>
        </w:rPr>
        <w:t xml:space="preserve"> </w:t>
      </w:r>
      <w:r>
        <w:rPr>
          <w:w w:val="105"/>
          <w:sz w:val="20"/>
        </w:rPr>
        <w:t>Company</w:t>
      </w:r>
      <w:r>
        <w:rPr>
          <w:spacing w:val="-8"/>
          <w:w w:val="105"/>
          <w:sz w:val="20"/>
        </w:rPr>
        <w:t xml:space="preserve"> </w:t>
      </w:r>
      <w:r>
        <w:rPr>
          <w:w w:val="105"/>
          <w:sz w:val="20"/>
        </w:rPr>
        <w:t>shall</w:t>
      </w:r>
      <w:r>
        <w:rPr>
          <w:spacing w:val="-6"/>
          <w:w w:val="105"/>
          <w:sz w:val="20"/>
        </w:rPr>
        <w:t xml:space="preserve"> </w:t>
      </w:r>
      <w:r>
        <w:rPr>
          <w:w w:val="105"/>
          <w:sz w:val="20"/>
        </w:rPr>
        <w:t>provide</w:t>
      </w:r>
      <w:r>
        <w:rPr>
          <w:spacing w:val="-6"/>
          <w:w w:val="105"/>
          <w:sz w:val="20"/>
        </w:rPr>
        <w:t xml:space="preserve"> </w:t>
      </w:r>
      <w:r>
        <w:rPr>
          <w:w w:val="105"/>
          <w:sz w:val="20"/>
        </w:rPr>
        <w:t>only</w:t>
      </w:r>
      <w:r>
        <w:rPr>
          <w:spacing w:val="-6"/>
          <w:w w:val="105"/>
          <w:sz w:val="20"/>
        </w:rPr>
        <w:t xml:space="preserve"> </w:t>
      </w:r>
      <w:r>
        <w:rPr>
          <w:w w:val="105"/>
          <w:sz w:val="20"/>
        </w:rPr>
        <w:t>public information to the analysts/research personnel/large investors like financial institutions, private equity etc. In case non-public information is proposed to be provided by the Directors, Officers and Employees, the person proposing to provide information shall consult Executive Chairman or Managing Director and the CIRO in advance. The CIRO in consultation with Executive Chairman or Managing Director in such cases shall ensure that the information provided to the analysts/research personnel/investors</w:t>
      </w:r>
      <w:r>
        <w:rPr>
          <w:spacing w:val="-7"/>
          <w:w w:val="105"/>
          <w:sz w:val="20"/>
        </w:rPr>
        <w:t xml:space="preserve"> </w:t>
      </w:r>
      <w:r>
        <w:rPr>
          <w:w w:val="105"/>
          <w:sz w:val="20"/>
        </w:rPr>
        <w:t>as</w:t>
      </w:r>
      <w:r>
        <w:rPr>
          <w:spacing w:val="-7"/>
          <w:w w:val="105"/>
          <w:sz w:val="20"/>
        </w:rPr>
        <w:t xml:space="preserve"> </w:t>
      </w:r>
      <w:r>
        <w:rPr>
          <w:w w:val="105"/>
          <w:sz w:val="20"/>
        </w:rPr>
        <w:t>above</w:t>
      </w:r>
      <w:r>
        <w:rPr>
          <w:spacing w:val="-4"/>
          <w:w w:val="105"/>
          <w:sz w:val="20"/>
        </w:rPr>
        <w:t xml:space="preserve"> </w:t>
      </w:r>
      <w:r>
        <w:rPr>
          <w:w w:val="105"/>
          <w:sz w:val="20"/>
        </w:rPr>
        <w:t>is</w:t>
      </w:r>
      <w:r>
        <w:rPr>
          <w:spacing w:val="-3"/>
          <w:w w:val="105"/>
          <w:sz w:val="20"/>
        </w:rPr>
        <w:t xml:space="preserve"> </w:t>
      </w:r>
      <w:r>
        <w:rPr>
          <w:w w:val="105"/>
          <w:sz w:val="20"/>
        </w:rPr>
        <w:t>made</w:t>
      </w:r>
      <w:r>
        <w:rPr>
          <w:spacing w:val="-4"/>
          <w:w w:val="105"/>
          <w:sz w:val="20"/>
        </w:rPr>
        <w:t xml:space="preserve"> </w:t>
      </w:r>
      <w:r>
        <w:rPr>
          <w:w w:val="105"/>
          <w:sz w:val="20"/>
        </w:rPr>
        <w:t>public</w:t>
      </w:r>
      <w:r>
        <w:rPr>
          <w:spacing w:val="-4"/>
          <w:w w:val="105"/>
          <w:sz w:val="20"/>
        </w:rPr>
        <w:t xml:space="preserve"> </w:t>
      </w:r>
      <w:r>
        <w:rPr>
          <w:w w:val="105"/>
          <w:sz w:val="20"/>
        </w:rPr>
        <w:t>simultaneously</w:t>
      </w:r>
      <w:r>
        <w:rPr>
          <w:spacing w:val="-5"/>
          <w:w w:val="105"/>
          <w:sz w:val="20"/>
        </w:rPr>
        <w:t xml:space="preserve"> </w:t>
      </w:r>
      <w:r>
        <w:rPr>
          <w:w w:val="105"/>
          <w:sz w:val="20"/>
        </w:rPr>
        <w:t>with</w:t>
      </w:r>
      <w:r>
        <w:rPr>
          <w:spacing w:val="-4"/>
          <w:w w:val="105"/>
          <w:sz w:val="20"/>
        </w:rPr>
        <w:t xml:space="preserve"> </w:t>
      </w:r>
      <w:r>
        <w:rPr>
          <w:w w:val="105"/>
          <w:sz w:val="20"/>
        </w:rPr>
        <w:t>such</w:t>
      </w:r>
      <w:r>
        <w:rPr>
          <w:spacing w:val="-5"/>
          <w:w w:val="105"/>
          <w:sz w:val="20"/>
        </w:rPr>
        <w:t xml:space="preserve"> </w:t>
      </w:r>
      <w:r>
        <w:rPr>
          <w:w w:val="105"/>
          <w:sz w:val="20"/>
        </w:rPr>
        <w:t>disclosure.</w:t>
      </w:r>
    </w:p>
    <w:p w:rsidR="00007D79" w:rsidRDefault="00007D79">
      <w:pPr>
        <w:pStyle w:val="BodyText"/>
        <w:ind w:left="0"/>
        <w:rPr>
          <w:sz w:val="21"/>
        </w:rPr>
      </w:pPr>
    </w:p>
    <w:p w:rsidR="00007D79" w:rsidRDefault="005229DB">
      <w:pPr>
        <w:pStyle w:val="ListParagraph"/>
        <w:numPr>
          <w:ilvl w:val="1"/>
          <w:numId w:val="4"/>
        </w:numPr>
        <w:tabs>
          <w:tab w:val="left" w:pos="737"/>
        </w:tabs>
        <w:spacing w:before="1" w:line="249" w:lineRule="auto"/>
        <w:ind w:right="342" w:firstLine="0"/>
        <w:jc w:val="both"/>
        <w:rPr>
          <w:sz w:val="20"/>
        </w:rPr>
      </w:pPr>
      <w:r>
        <w:rPr>
          <w:w w:val="105"/>
          <w:sz w:val="20"/>
        </w:rPr>
        <w:t>Handling of unanticipated questions The Company shall take extreme care and caution when dealing with analysts' questions and defer issues outside the intended scope of discussion. Executive Chairman or Managing Director or CIRO should tackle the unanticipated questions carefully. The unanticipated questions may be noted and considered response may be given later on in consultation with the Board/ Executive Chairman or Managing Director, as the case may be. If answer to any question requires dissemination of Price Sensitive Information, the Executive Chairman or Managing Director/CIRO shall ensure that the same shall be disseminated to the stock exchanges and uploaded on</w:t>
      </w:r>
      <w:r>
        <w:rPr>
          <w:spacing w:val="-10"/>
          <w:w w:val="105"/>
          <w:sz w:val="20"/>
        </w:rPr>
        <w:t xml:space="preserve"> </w:t>
      </w:r>
      <w:r>
        <w:rPr>
          <w:w w:val="105"/>
          <w:sz w:val="20"/>
        </w:rPr>
        <w:t>the</w:t>
      </w:r>
      <w:r>
        <w:rPr>
          <w:spacing w:val="-8"/>
          <w:w w:val="105"/>
          <w:sz w:val="20"/>
        </w:rPr>
        <w:t xml:space="preserve"> </w:t>
      </w:r>
      <w:r>
        <w:rPr>
          <w:w w:val="105"/>
          <w:sz w:val="20"/>
        </w:rPr>
        <w:t>website</w:t>
      </w:r>
      <w:r>
        <w:rPr>
          <w:spacing w:val="-8"/>
          <w:w w:val="105"/>
          <w:sz w:val="20"/>
        </w:rPr>
        <w:t xml:space="preserve"> </w:t>
      </w:r>
      <w:r>
        <w:rPr>
          <w:w w:val="105"/>
          <w:sz w:val="20"/>
        </w:rPr>
        <w:t>of</w:t>
      </w:r>
      <w:r>
        <w:rPr>
          <w:spacing w:val="-8"/>
          <w:w w:val="105"/>
          <w:sz w:val="20"/>
        </w:rPr>
        <w:t xml:space="preserve"> </w:t>
      </w:r>
      <w:r>
        <w:rPr>
          <w:w w:val="105"/>
          <w:sz w:val="20"/>
        </w:rPr>
        <w:t>the</w:t>
      </w:r>
      <w:r>
        <w:rPr>
          <w:spacing w:val="-5"/>
          <w:w w:val="105"/>
          <w:sz w:val="20"/>
        </w:rPr>
        <w:t xml:space="preserve"> </w:t>
      </w:r>
      <w:r>
        <w:rPr>
          <w:w w:val="105"/>
          <w:sz w:val="20"/>
        </w:rPr>
        <w:t>Company</w:t>
      </w:r>
      <w:r>
        <w:rPr>
          <w:spacing w:val="-10"/>
          <w:w w:val="105"/>
          <w:sz w:val="20"/>
        </w:rPr>
        <w:t xml:space="preserve"> </w:t>
      </w:r>
      <w:r>
        <w:rPr>
          <w:w w:val="105"/>
          <w:sz w:val="20"/>
        </w:rPr>
        <w:t>to</w:t>
      </w:r>
      <w:r>
        <w:rPr>
          <w:spacing w:val="-9"/>
          <w:w w:val="105"/>
          <w:sz w:val="20"/>
        </w:rPr>
        <w:t xml:space="preserve"> </w:t>
      </w:r>
      <w:r>
        <w:rPr>
          <w:w w:val="105"/>
          <w:sz w:val="20"/>
        </w:rPr>
        <w:t>make</w:t>
      </w:r>
      <w:r>
        <w:rPr>
          <w:spacing w:val="-8"/>
          <w:w w:val="105"/>
          <w:sz w:val="20"/>
        </w:rPr>
        <w:t xml:space="preserve"> </w:t>
      </w:r>
      <w:r>
        <w:rPr>
          <w:w w:val="105"/>
          <w:sz w:val="20"/>
        </w:rPr>
        <w:t>it</w:t>
      </w:r>
      <w:r>
        <w:rPr>
          <w:spacing w:val="-8"/>
          <w:w w:val="105"/>
          <w:sz w:val="20"/>
        </w:rPr>
        <w:t xml:space="preserve"> </w:t>
      </w:r>
      <w:r>
        <w:rPr>
          <w:w w:val="105"/>
          <w:sz w:val="20"/>
        </w:rPr>
        <w:t>generally</w:t>
      </w:r>
      <w:r>
        <w:rPr>
          <w:spacing w:val="-6"/>
          <w:w w:val="105"/>
          <w:sz w:val="20"/>
        </w:rPr>
        <w:t xml:space="preserve"> </w:t>
      </w:r>
      <w:r>
        <w:rPr>
          <w:w w:val="105"/>
          <w:sz w:val="20"/>
        </w:rPr>
        <w:t>available,</w:t>
      </w:r>
      <w:r>
        <w:rPr>
          <w:spacing w:val="-7"/>
          <w:w w:val="105"/>
          <w:sz w:val="20"/>
        </w:rPr>
        <w:t xml:space="preserve"> </w:t>
      </w:r>
      <w:r>
        <w:rPr>
          <w:w w:val="105"/>
          <w:sz w:val="20"/>
        </w:rPr>
        <w:t>before</w:t>
      </w:r>
      <w:r>
        <w:rPr>
          <w:spacing w:val="-8"/>
          <w:w w:val="105"/>
          <w:sz w:val="20"/>
        </w:rPr>
        <w:t xml:space="preserve"> </w:t>
      </w:r>
      <w:r>
        <w:rPr>
          <w:w w:val="105"/>
          <w:sz w:val="20"/>
        </w:rPr>
        <w:t>responding</w:t>
      </w:r>
      <w:r>
        <w:rPr>
          <w:spacing w:val="-7"/>
          <w:w w:val="105"/>
          <w:sz w:val="20"/>
        </w:rPr>
        <w:t xml:space="preserve"> </w:t>
      </w:r>
      <w:r>
        <w:rPr>
          <w:w w:val="105"/>
          <w:sz w:val="20"/>
        </w:rPr>
        <w:t>to</w:t>
      </w:r>
      <w:r>
        <w:rPr>
          <w:spacing w:val="-7"/>
          <w:w w:val="105"/>
          <w:sz w:val="20"/>
        </w:rPr>
        <w:t xml:space="preserve"> </w:t>
      </w:r>
      <w:r>
        <w:rPr>
          <w:w w:val="105"/>
          <w:sz w:val="20"/>
        </w:rPr>
        <w:t>the</w:t>
      </w:r>
      <w:r>
        <w:rPr>
          <w:spacing w:val="-5"/>
          <w:w w:val="105"/>
          <w:sz w:val="20"/>
        </w:rPr>
        <w:t xml:space="preserve"> </w:t>
      </w:r>
      <w:r>
        <w:rPr>
          <w:w w:val="105"/>
          <w:sz w:val="20"/>
        </w:rPr>
        <w:t>question</w:t>
      </w:r>
      <w:r>
        <w:rPr>
          <w:spacing w:val="-8"/>
          <w:w w:val="105"/>
          <w:sz w:val="20"/>
        </w:rPr>
        <w:t xml:space="preserve"> </w:t>
      </w:r>
      <w:r>
        <w:rPr>
          <w:w w:val="105"/>
          <w:sz w:val="20"/>
        </w:rPr>
        <w:t>raised by the analysts, research personnel</w:t>
      </w:r>
      <w:r>
        <w:rPr>
          <w:spacing w:val="-11"/>
          <w:w w:val="105"/>
          <w:sz w:val="20"/>
        </w:rPr>
        <w:t xml:space="preserve"> </w:t>
      </w:r>
      <w:r>
        <w:rPr>
          <w:w w:val="105"/>
          <w:sz w:val="20"/>
        </w:rPr>
        <w:t>etc.</w:t>
      </w:r>
    </w:p>
    <w:p w:rsidR="00007D79" w:rsidRDefault="00007D79">
      <w:pPr>
        <w:pStyle w:val="BodyText"/>
        <w:spacing w:before="8"/>
        <w:ind w:left="0"/>
        <w:rPr>
          <w:sz w:val="19"/>
        </w:rPr>
      </w:pPr>
    </w:p>
    <w:p w:rsidR="00007D79" w:rsidRDefault="005229DB">
      <w:pPr>
        <w:pStyle w:val="ListParagraph"/>
        <w:numPr>
          <w:ilvl w:val="1"/>
          <w:numId w:val="4"/>
        </w:numPr>
        <w:tabs>
          <w:tab w:val="left" w:pos="753"/>
        </w:tabs>
        <w:spacing w:before="1" w:line="247" w:lineRule="auto"/>
        <w:ind w:right="344" w:firstLine="0"/>
        <w:jc w:val="both"/>
        <w:rPr>
          <w:sz w:val="20"/>
        </w:rPr>
      </w:pPr>
      <w:r>
        <w:rPr>
          <w:w w:val="105"/>
          <w:sz w:val="20"/>
        </w:rPr>
        <w:t>Recording of Discussions All the analyst, broker or Institutional Investor meetings shall be attended by Senior Company Officers who will report to the CIRO. The CIRO, in order to avoid misquoting or misrepresentation, shall arrange for recording the discussions at the meeting and the audio</w:t>
      </w:r>
      <w:r>
        <w:rPr>
          <w:spacing w:val="-8"/>
          <w:w w:val="105"/>
          <w:sz w:val="20"/>
        </w:rPr>
        <w:t xml:space="preserve"> </w:t>
      </w:r>
      <w:r>
        <w:rPr>
          <w:w w:val="105"/>
          <w:sz w:val="20"/>
        </w:rPr>
        <w:t>file</w:t>
      </w:r>
      <w:r>
        <w:rPr>
          <w:spacing w:val="-9"/>
          <w:w w:val="105"/>
          <w:sz w:val="20"/>
        </w:rPr>
        <w:t xml:space="preserve"> </w:t>
      </w:r>
      <w:r>
        <w:rPr>
          <w:w w:val="105"/>
          <w:sz w:val="20"/>
        </w:rPr>
        <w:t>is</w:t>
      </w:r>
      <w:r>
        <w:rPr>
          <w:spacing w:val="-11"/>
          <w:w w:val="105"/>
          <w:sz w:val="20"/>
        </w:rPr>
        <w:t xml:space="preserve"> </w:t>
      </w:r>
      <w:r>
        <w:rPr>
          <w:w w:val="105"/>
          <w:sz w:val="20"/>
        </w:rPr>
        <w:t>uploaded</w:t>
      </w:r>
      <w:r>
        <w:rPr>
          <w:spacing w:val="-8"/>
          <w:w w:val="105"/>
          <w:sz w:val="20"/>
        </w:rPr>
        <w:t xml:space="preserve"> </w:t>
      </w:r>
      <w:r>
        <w:rPr>
          <w:w w:val="105"/>
          <w:sz w:val="20"/>
        </w:rPr>
        <w:t>on</w:t>
      </w:r>
      <w:r>
        <w:rPr>
          <w:spacing w:val="-9"/>
          <w:w w:val="105"/>
          <w:sz w:val="20"/>
        </w:rPr>
        <w:t xml:space="preserve"> </w:t>
      </w:r>
      <w:r>
        <w:rPr>
          <w:w w:val="105"/>
          <w:sz w:val="20"/>
        </w:rPr>
        <w:t>the</w:t>
      </w:r>
      <w:r>
        <w:rPr>
          <w:spacing w:val="-8"/>
          <w:w w:val="105"/>
          <w:sz w:val="20"/>
        </w:rPr>
        <w:t xml:space="preserve"> </w:t>
      </w:r>
      <w:r>
        <w:rPr>
          <w:w w:val="105"/>
          <w:sz w:val="20"/>
        </w:rPr>
        <w:t>website</w:t>
      </w:r>
      <w:r>
        <w:rPr>
          <w:spacing w:val="-9"/>
          <w:w w:val="105"/>
          <w:sz w:val="20"/>
        </w:rPr>
        <w:t xml:space="preserve"> </w:t>
      </w:r>
      <w:r>
        <w:rPr>
          <w:w w:val="105"/>
          <w:sz w:val="20"/>
        </w:rPr>
        <w:t>of</w:t>
      </w:r>
      <w:r>
        <w:rPr>
          <w:spacing w:val="-8"/>
          <w:w w:val="105"/>
          <w:sz w:val="20"/>
        </w:rPr>
        <w:t xml:space="preserve"> </w:t>
      </w:r>
      <w:r>
        <w:rPr>
          <w:w w:val="105"/>
          <w:sz w:val="20"/>
        </w:rPr>
        <w:t>the</w:t>
      </w:r>
      <w:r>
        <w:rPr>
          <w:spacing w:val="-9"/>
          <w:w w:val="105"/>
          <w:sz w:val="20"/>
        </w:rPr>
        <w:t xml:space="preserve"> </w:t>
      </w:r>
      <w:r>
        <w:rPr>
          <w:w w:val="105"/>
          <w:sz w:val="20"/>
        </w:rPr>
        <w:t>Company</w:t>
      </w:r>
      <w:r>
        <w:rPr>
          <w:spacing w:val="-9"/>
          <w:w w:val="105"/>
          <w:sz w:val="20"/>
        </w:rPr>
        <w:t xml:space="preserve"> </w:t>
      </w:r>
      <w:r>
        <w:rPr>
          <w:w w:val="105"/>
          <w:sz w:val="20"/>
        </w:rPr>
        <w:t>till</w:t>
      </w:r>
      <w:r>
        <w:rPr>
          <w:spacing w:val="-12"/>
          <w:w w:val="105"/>
          <w:sz w:val="20"/>
        </w:rPr>
        <w:t xml:space="preserve"> </w:t>
      </w:r>
      <w:r>
        <w:rPr>
          <w:w w:val="105"/>
          <w:sz w:val="20"/>
        </w:rPr>
        <w:t>it</w:t>
      </w:r>
      <w:r>
        <w:rPr>
          <w:spacing w:val="-11"/>
          <w:w w:val="105"/>
          <w:sz w:val="20"/>
        </w:rPr>
        <w:t xml:space="preserve"> </w:t>
      </w:r>
      <w:r>
        <w:rPr>
          <w:w w:val="105"/>
          <w:sz w:val="20"/>
        </w:rPr>
        <w:t>is</w:t>
      </w:r>
      <w:r>
        <w:rPr>
          <w:spacing w:val="-11"/>
          <w:w w:val="105"/>
          <w:sz w:val="20"/>
        </w:rPr>
        <w:t xml:space="preserve"> </w:t>
      </w:r>
      <w:r>
        <w:rPr>
          <w:w w:val="105"/>
          <w:sz w:val="20"/>
        </w:rPr>
        <w:t>substituted</w:t>
      </w:r>
      <w:r>
        <w:rPr>
          <w:spacing w:val="-10"/>
          <w:w w:val="105"/>
          <w:sz w:val="20"/>
        </w:rPr>
        <w:t xml:space="preserve"> </w:t>
      </w:r>
      <w:r>
        <w:rPr>
          <w:w w:val="105"/>
          <w:sz w:val="20"/>
        </w:rPr>
        <w:t>by</w:t>
      </w:r>
      <w:r>
        <w:rPr>
          <w:spacing w:val="-8"/>
          <w:w w:val="105"/>
          <w:sz w:val="20"/>
        </w:rPr>
        <w:t xml:space="preserve"> </w:t>
      </w:r>
      <w:r>
        <w:rPr>
          <w:w w:val="105"/>
          <w:sz w:val="20"/>
        </w:rPr>
        <w:t>the</w:t>
      </w:r>
      <w:r>
        <w:rPr>
          <w:spacing w:val="-9"/>
          <w:w w:val="105"/>
          <w:sz w:val="20"/>
        </w:rPr>
        <w:t xml:space="preserve"> </w:t>
      </w:r>
      <w:r>
        <w:rPr>
          <w:w w:val="105"/>
          <w:sz w:val="20"/>
        </w:rPr>
        <w:t>transcripts</w:t>
      </w:r>
      <w:r>
        <w:rPr>
          <w:spacing w:val="-8"/>
          <w:w w:val="105"/>
          <w:sz w:val="20"/>
        </w:rPr>
        <w:t xml:space="preserve"> </w:t>
      </w:r>
      <w:r>
        <w:rPr>
          <w:w w:val="105"/>
          <w:sz w:val="20"/>
        </w:rPr>
        <w:t>of</w:t>
      </w:r>
      <w:r>
        <w:rPr>
          <w:spacing w:val="-9"/>
          <w:w w:val="105"/>
          <w:sz w:val="20"/>
        </w:rPr>
        <w:t xml:space="preserve"> </w:t>
      </w:r>
      <w:r>
        <w:rPr>
          <w:w w:val="105"/>
          <w:sz w:val="20"/>
        </w:rPr>
        <w:t>the</w:t>
      </w:r>
      <w:r>
        <w:rPr>
          <w:spacing w:val="-8"/>
          <w:w w:val="105"/>
          <w:sz w:val="20"/>
        </w:rPr>
        <w:t xml:space="preserve"> </w:t>
      </w:r>
      <w:r>
        <w:rPr>
          <w:w w:val="105"/>
          <w:sz w:val="20"/>
        </w:rPr>
        <w:t>same.</w:t>
      </w:r>
    </w:p>
    <w:p w:rsidR="00007D79" w:rsidRDefault="00007D79">
      <w:pPr>
        <w:pStyle w:val="BodyText"/>
        <w:spacing w:before="11"/>
        <w:ind w:left="0"/>
      </w:pPr>
    </w:p>
    <w:p w:rsidR="00007D79" w:rsidRDefault="005229DB">
      <w:pPr>
        <w:pStyle w:val="ListParagraph"/>
        <w:numPr>
          <w:ilvl w:val="1"/>
          <w:numId w:val="4"/>
        </w:numPr>
        <w:tabs>
          <w:tab w:val="left" w:pos="703"/>
        </w:tabs>
        <w:spacing w:line="247" w:lineRule="auto"/>
        <w:ind w:right="343" w:firstLine="0"/>
        <w:jc w:val="both"/>
        <w:rPr>
          <w:sz w:val="20"/>
        </w:rPr>
      </w:pPr>
      <w:r>
        <w:rPr>
          <w:w w:val="105"/>
          <w:sz w:val="20"/>
        </w:rPr>
        <w:t>Simultaneous Release of Information Whenever the Company proposes to organize meetings with investment analysts/institutional investors, the Company shall post relevant information on its website after every such meeting. The CIRO in consultation with the Executive Chairman or Managing Director shall get the text of the calls to be posted on the website of the Company. Presentations shall not contain UPSI and the same shall be placed on the website of the Company and provided to the stock exchanges for placing on their</w:t>
      </w:r>
      <w:r>
        <w:rPr>
          <w:spacing w:val="-18"/>
          <w:w w:val="105"/>
          <w:sz w:val="20"/>
        </w:rPr>
        <w:t xml:space="preserve"> </w:t>
      </w:r>
      <w:r>
        <w:rPr>
          <w:w w:val="105"/>
          <w:sz w:val="20"/>
        </w:rPr>
        <w:t>websites.</w:t>
      </w:r>
    </w:p>
    <w:p w:rsidR="00007D79" w:rsidRDefault="00007D79">
      <w:pPr>
        <w:pStyle w:val="BodyText"/>
        <w:spacing w:before="1"/>
        <w:ind w:left="0"/>
        <w:rPr>
          <w:sz w:val="21"/>
        </w:rPr>
      </w:pPr>
    </w:p>
    <w:p w:rsidR="00007D79" w:rsidRDefault="005229DB">
      <w:pPr>
        <w:pStyle w:val="ListParagraph"/>
        <w:numPr>
          <w:ilvl w:val="1"/>
          <w:numId w:val="4"/>
        </w:numPr>
        <w:tabs>
          <w:tab w:val="left" w:pos="749"/>
        </w:tabs>
        <w:spacing w:before="1" w:line="247" w:lineRule="auto"/>
        <w:ind w:right="344" w:firstLine="0"/>
        <w:jc w:val="both"/>
        <w:rPr>
          <w:sz w:val="20"/>
        </w:rPr>
      </w:pPr>
      <w:r>
        <w:rPr>
          <w:w w:val="105"/>
          <w:sz w:val="20"/>
        </w:rPr>
        <w:t>Medium of Disclosure/Dissemination of UPSI the UPSI filed by the Company with the stock exchanges</w:t>
      </w:r>
      <w:r>
        <w:rPr>
          <w:spacing w:val="-7"/>
          <w:w w:val="105"/>
          <w:sz w:val="20"/>
        </w:rPr>
        <w:t xml:space="preserve"> </w:t>
      </w:r>
      <w:r>
        <w:rPr>
          <w:w w:val="105"/>
          <w:sz w:val="20"/>
        </w:rPr>
        <w:t>under</w:t>
      </w:r>
      <w:r>
        <w:rPr>
          <w:spacing w:val="-4"/>
          <w:w w:val="105"/>
          <w:sz w:val="20"/>
        </w:rPr>
        <w:t xml:space="preserve"> </w:t>
      </w:r>
      <w:r>
        <w:rPr>
          <w:w w:val="105"/>
          <w:sz w:val="20"/>
        </w:rPr>
        <w:t>the</w:t>
      </w:r>
      <w:r>
        <w:rPr>
          <w:spacing w:val="-4"/>
          <w:w w:val="105"/>
          <w:sz w:val="20"/>
        </w:rPr>
        <w:t xml:space="preserve"> </w:t>
      </w:r>
      <w:r>
        <w:rPr>
          <w:w w:val="105"/>
          <w:sz w:val="20"/>
        </w:rPr>
        <w:t>listing</w:t>
      </w:r>
      <w:r>
        <w:rPr>
          <w:spacing w:val="-3"/>
          <w:w w:val="105"/>
          <w:sz w:val="20"/>
        </w:rPr>
        <w:t xml:space="preserve"> </w:t>
      </w:r>
      <w:r>
        <w:rPr>
          <w:w w:val="105"/>
          <w:sz w:val="20"/>
        </w:rPr>
        <w:t>agreement</w:t>
      </w:r>
      <w:r>
        <w:rPr>
          <w:spacing w:val="-5"/>
          <w:w w:val="105"/>
          <w:sz w:val="20"/>
        </w:rPr>
        <w:t xml:space="preserve"> </w:t>
      </w:r>
      <w:r>
        <w:rPr>
          <w:w w:val="105"/>
          <w:sz w:val="20"/>
        </w:rPr>
        <w:t>shall</w:t>
      </w:r>
      <w:r>
        <w:rPr>
          <w:spacing w:val="-8"/>
          <w:w w:val="105"/>
          <w:sz w:val="20"/>
        </w:rPr>
        <w:t xml:space="preserve"> </w:t>
      </w:r>
      <w:r>
        <w:rPr>
          <w:w w:val="105"/>
          <w:sz w:val="20"/>
        </w:rPr>
        <w:t>also</w:t>
      </w:r>
      <w:r>
        <w:rPr>
          <w:spacing w:val="-3"/>
          <w:w w:val="105"/>
          <w:sz w:val="20"/>
        </w:rPr>
        <w:t xml:space="preserve"> </w:t>
      </w:r>
      <w:r>
        <w:rPr>
          <w:w w:val="105"/>
          <w:sz w:val="20"/>
        </w:rPr>
        <w:t>be</w:t>
      </w:r>
      <w:r>
        <w:rPr>
          <w:spacing w:val="-4"/>
          <w:w w:val="105"/>
          <w:sz w:val="20"/>
        </w:rPr>
        <w:t xml:space="preserve"> </w:t>
      </w:r>
      <w:r>
        <w:rPr>
          <w:w w:val="105"/>
          <w:sz w:val="20"/>
        </w:rPr>
        <w:t>posted</w:t>
      </w:r>
      <w:r>
        <w:rPr>
          <w:spacing w:val="-4"/>
          <w:w w:val="105"/>
          <w:sz w:val="20"/>
        </w:rPr>
        <w:t xml:space="preserve"> </w:t>
      </w:r>
      <w:r>
        <w:rPr>
          <w:w w:val="105"/>
          <w:sz w:val="20"/>
        </w:rPr>
        <w:t>on</w:t>
      </w:r>
      <w:r>
        <w:rPr>
          <w:spacing w:val="-7"/>
          <w:w w:val="105"/>
          <w:sz w:val="20"/>
        </w:rPr>
        <w:t xml:space="preserve"> </w:t>
      </w:r>
      <w:r>
        <w:rPr>
          <w:w w:val="105"/>
          <w:sz w:val="20"/>
        </w:rPr>
        <w:t>the</w:t>
      </w:r>
      <w:r>
        <w:rPr>
          <w:spacing w:val="-4"/>
          <w:w w:val="105"/>
          <w:sz w:val="20"/>
        </w:rPr>
        <w:t xml:space="preserve"> </w:t>
      </w:r>
      <w:r>
        <w:rPr>
          <w:w w:val="105"/>
          <w:sz w:val="20"/>
        </w:rPr>
        <w:t>Company's</w:t>
      </w:r>
      <w:r>
        <w:rPr>
          <w:spacing w:val="-4"/>
          <w:w w:val="105"/>
          <w:sz w:val="20"/>
        </w:rPr>
        <w:t xml:space="preserve"> </w:t>
      </w:r>
      <w:r>
        <w:rPr>
          <w:w w:val="105"/>
          <w:sz w:val="20"/>
        </w:rPr>
        <w:t>website.</w:t>
      </w:r>
    </w:p>
    <w:p w:rsidR="00007D79" w:rsidRDefault="00007D79">
      <w:pPr>
        <w:pStyle w:val="BodyText"/>
        <w:spacing w:before="9"/>
        <w:ind w:left="0"/>
      </w:pPr>
    </w:p>
    <w:p w:rsidR="00007D79" w:rsidRDefault="005229DB">
      <w:pPr>
        <w:pStyle w:val="ListParagraph"/>
        <w:numPr>
          <w:ilvl w:val="1"/>
          <w:numId w:val="4"/>
        </w:numPr>
        <w:tabs>
          <w:tab w:val="left" w:pos="696"/>
        </w:tabs>
        <w:spacing w:line="247" w:lineRule="auto"/>
        <w:ind w:right="344" w:firstLine="0"/>
        <w:jc w:val="both"/>
        <w:rPr>
          <w:sz w:val="20"/>
        </w:rPr>
      </w:pPr>
      <w:r>
        <w:rPr>
          <w:w w:val="105"/>
          <w:sz w:val="20"/>
        </w:rPr>
        <w:t>Norms</w:t>
      </w:r>
      <w:r>
        <w:rPr>
          <w:spacing w:val="-7"/>
          <w:w w:val="105"/>
          <w:sz w:val="20"/>
        </w:rPr>
        <w:t xml:space="preserve"> </w:t>
      </w:r>
      <w:r>
        <w:rPr>
          <w:w w:val="105"/>
          <w:sz w:val="20"/>
        </w:rPr>
        <w:t>for</w:t>
      </w:r>
      <w:r>
        <w:rPr>
          <w:spacing w:val="-8"/>
          <w:w w:val="105"/>
          <w:sz w:val="20"/>
        </w:rPr>
        <w:t xml:space="preserve"> </w:t>
      </w:r>
      <w:r>
        <w:rPr>
          <w:w w:val="105"/>
          <w:sz w:val="20"/>
        </w:rPr>
        <w:t>installation</w:t>
      </w:r>
      <w:r>
        <w:rPr>
          <w:spacing w:val="-8"/>
          <w:w w:val="105"/>
          <w:sz w:val="20"/>
        </w:rPr>
        <w:t xml:space="preserve"> </w:t>
      </w:r>
      <w:r>
        <w:rPr>
          <w:w w:val="105"/>
          <w:sz w:val="20"/>
        </w:rPr>
        <w:t>of</w:t>
      </w:r>
      <w:r>
        <w:rPr>
          <w:spacing w:val="-6"/>
          <w:w w:val="105"/>
          <w:sz w:val="20"/>
        </w:rPr>
        <w:t xml:space="preserve"> </w:t>
      </w:r>
      <w:r>
        <w:rPr>
          <w:w w:val="105"/>
          <w:sz w:val="20"/>
        </w:rPr>
        <w:t>Chinese</w:t>
      </w:r>
      <w:r>
        <w:rPr>
          <w:spacing w:val="-7"/>
          <w:w w:val="105"/>
          <w:sz w:val="20"/>
        </w:rPr>
        <w:t xml:space="preserve"> </w:t>
      </w:r>
      <w:r>
        <w:rPr>
          <w:w w:val="105"/>
          <w:sz w:val="20"/>
        </w:rPr>
        <w:t>wall</w:t>
      </w:r>
      <w:r>
        <w:rPr>
          <w:spacing w:val="-10"/>
          <w:w w:val="105"/>
          <w:sz w:val="20"/>
        </w:rPr>
        <w:t xml:space="preserve"> </w:t>
      </w:r>
      <w:r>
        <w:rPr>
          <w:w w:val="105"/>
          <w:sz w:val="20"/>
        </w:rPr>
        <w:t>procedures</w:t>
      </w:r>
      <w:r>
        <w:rPr>
          <w:spacing w:val="-6"/>
          <w:w w:val="105"/>
          <w:sz w:val="20"/>
        </w:rPr>
        <w:t xml:space="preserve"> </w:t>
      </w:r>
      <w:r>
        <w:rPr>
          <w:w w:val="105"/>
          <w:sz w:val="20"/>
        </w:rPr>
        <w:t>to</w:t>
      </w:r>
      <w:r>
        <w:rPr>
          <w:spacing w:val="-7"/>
          <w:w w:val="105"/>
          <w:sz w:val="20"/>
        </w:rPr>
        <w:t xml:space="preserve"> </w:t>
      </w:r>
      <w:r>
        <w:rPr>
          <w:w w:val="105"/>
          <w:sz w:val="20"/>
        </w:rPr>
        <w:t>control</w:t>
      </w:r>
      <w:r>
        <w:rPr>
          <w:spacing w:val="-10"/>
          <w:w w:val="105"/>
          <w:sz w:val="20"/>
        </w:rPr>
        <w:t xml:space="preserve"> </w:t>
      </w:r>
      <w:r>
        <w:rPr>
          <w:w w:val="105"/>
          <w:sz w:val="20"/>
        </w:rPr>
        <w:t>the</w:t>
      </w:r>
      <w:r>
        <w:rPr>
          <w:spacing w:val="-6"/>
          <w:w w:val="105"/>
          <w:sz w:val="20"/>
        </w:rPr>
        <w:t xml:space="preserve"> </w:t>
      </w:r>
      <w:r>
        <w:rPr>
          <w:w w:val="105"/>
          <w:sz w:val="20"/>
        </w:rPr>
        <w:t>flow</w:t>
      </w:r>
      <w:r>
        <w:rPr>
          <w:spacing w:val="-9"/>
          <w:w w:val="105"/>
          <w:sz w:val="20"/>
        </w:rPr>
        <w:t xml:space="preserve"> </w:t>
      </w:r>
      <w:r>
        <w:rPr>
          <w:w w:val="105"/>
          <w:sz w:val="20"/>
        </w:rPr>
        <w:t>of</w:t>
      </w:r>
      <w:r>
        <w:rPr>
          <w:spacing w:val="-6"/>
          <w:w w:val="105"/>
          <w:sz w:val="20"/>
        </w:rPr>
        <w:t xml:space="preserve"> </w:t>
      </w:r>
      <w:r>
        <w:rPr>
          <w:w w:val="105"/>
          <w:sz w:val="20"/>
        </w:rPr>
        <w:t>information</w:t>
      </w:r>
      <w:r>
        <w:rPr>
          <w:spacing w:val="-9"/>
          <w:w w:val="105"/>
          <w:sz w:val="20"/>
        </w:rPr>
        <w:t xml:space="preserve"> </w:t>
      </w:r>
      <w:r>
        <w:rPr>
          <w:w w:val="105"/>
          <w:sz w:val="20"/>
        </w:rPr>
        <w:t>and</w:t>
      </w:r>
      <w:r>
        <w:rPr>
          <w:spacing w:val="-8"/>
          <w:w w:val="105"/>
          <w:sz w:val="20"/>
        </w:rPr>
        <w:t xml:space="preserve"> </w:t>
      </w:r>
      <w:r>
        <w:rPr>
          <w:w w:val="105"/>
          <w:sz w:val="20"/>
        </w:rPr>
        <w:t>to</w:t>
      </w:r>
      <w:r>
        <w:rPr>
          <w:spacing w:val="-9"/>
          <w:w w:val="105"/>
          <w:sz w:val="20"/>
        </w:rPr>
        <w:t xml:space="preserve"> </w:t>
      </w:r>
      <w:r>
        <w:rPr>
          <w:w w:val="105"/>
          <w:sz w:val="20"/>
        </w:rPr>
        <w:t>prevent the misuse of confidential</w:t>
      </w:r>
      <w:r>
        <w:rPr>
          <w:spacing w:val="-11"/>
          <w:w w:val="105"/>
          <w:sz w:val="20"/>
        </w:rPr>
        <w:t xml:space="preserve"> </w:t>
      </w:r>
      <w:r>
        <w:rPr>
          <w:w w:val="105"/>
          <w:sz w:val="20"/>
        </w:rPr>
        <w:t>information.</w:t>
      </w:r>
    </w:p>
    <w:p w:rsidR="00007D79" w:rsidRDefault="00007D79">
      <w:pPr>
        <w:pStyle w:val="BodyText"/>
        <w:spacing w:before="10"/>
        <w:ind w:left="0"/>
      </w:pPr>
    </w:p>
    <w:p w:rsidR="00007D79" w:rsidRDefault="005229DB">
      <w:pPr>
        <w:pStyle w:val="BodyText"/>
        <w:spacing w:line="247" w:lineRule="auto"/>
        <w:ind w:right="343"/>
        <w:jc w:val="both"/>
      </w:pPr>
      <w:r>
        <w:rPr>
          <w:w w:val="105"/>
        </w:rPr>
        <w:t>The following departments/units/heads are treated as separate areas for the purpose of Chinese wall procedures:</w:t>
      </w:r>
    </w:p>
    <w:p w:rsidR="00007D79" w:rsidRDefault="005229DB">
      <w:pPr>
        <w:pStyle w:val="BodyText"/>
        <w:spacing w:before="2" w:line="249" w:lineRule="auto"/>
        <w:ind w:right="6566"/>
      </w:pPr>
      <w:r>
        <w:rPr>
          <w:w w:val="105"/>
        </w:rPr>
        <w:t>Finance</w:t>
      </w:r>
      <w:r>
        <w:rPr>
          <w:spacing w:val="-17"/>
          <w:w w:val="105"/>
        </w:rPr>
        <w:t xml:space="preserve"> </w:t>
      </w:r>
      <w:r>
        <w:rPr>
          <w:w w:val="105"/>
        </w:rPr>
        <w:t>&amp;</w:t>
      </w:r>
      <w:r>
        <w:rPr>
          <w:spacing w:val="-17"/>
          <w:w w:val="105"/>
        </w:rPr>
        <w:t xml:space="preserve"> </w:t>
      </w:r>
      <w:r>
        <w:rPr>
          <w:w w:val="105"/>
        </w:rPr>
        <w:t>Accounts</w:t>
      </w:r>
      <w:r>
        <w:rPr>
          <w:spacing w:val="-18"/>
          <w:w w:val="105"/>
        </w:rPr>
        <w:t xml:space="preserve"> </w:t>
      </w:r>
      <w:r>
        <w:rPr>
          <w:w w:val="105"/>
        </w:rPr>
        <w:t>Department Secretarial</w:t>
      </w:r>
      <w:r>
        <w:rPr>
          <w:spacing w:val="-8"/>
          <w:w w:val="105"/>
        </w:rPr>
        <w:t xml:space="preserve"> </w:t>
      </w:r>
      <w:r>
        <w:rPr>
          <w:w w:val="105"/>
        </w:rPr>
        <w:t>Department</w:t>
      </w:r>
    </w:p>
    <w:p w:rsidR="00007D79" w:rsidRDefault="005229DB">
      <w:pPr>
        <w:pStyle w:val="BodyText"/>
        <w:spacing w:line="247" w:lineRule="auto"/>
        <w:ind w:right="6567"/>
      </w:pPr>
      <w:r>
        <w:rPr>
          <w:w w:val="105"/>
        </w:rPr>
        <w:t xml:space="preserve">Legal Department </w:t>
      </w:r>
      <w:r>
        <w:t xml:space="preserve">Administration Department </w:t>
      </w:r>
      <w:r>
        <w:rPr>
          <w:w w:val="105"/>
        </w:rPr>
        <w:t>Commercial Department Purchase Department Marketing</w:t>
      </w:r>
      <w:r>
        <w:rPr>
          <w:spacing w:val="-4"/>
          <w:w w:val="105"/>
        </w:rPr>
        <w:t xml:space="preserve"> </w:t>
      </w:r>
      <w:r>
        <w:rPr>
          <w:w w:val="105"/>
        </w:rPr>
        <w:t>Department</w:t>
      </w:r>
    </w:p>
    <w:p w:rsidR="00007D79" w:rsidRDefault="005229DB">
      <w:pPr>
        <w:pStyle w:val="BodyText"/>
        <w:spacing w:before="1"/>
        <w:jc w:val="both"/>
      </w:pPr>
      <w:r>
        <w:rPr>
          <w:w w:val="105"/>
        </w:rPr>
        <w:t>IT Department</w:t>
      </w:r>
    </w:p>
    <w:p w:rsidR="00007D79" w:rsidRDefault="005229DB">
      <w:pPr>
        <w:pStyle w:val="BodyText"/>
        <w:spacing w:before="8"/>
        <w:jc w:val="both"/>
      </w:pPr>
      <w:r>
        <w:rPr>
          <w:w w:val="105"/>
        </w:rPr>
        <w:t>Subsidiaries- Domestic/Overseas</w:t>
      </w:r>
    </w:p>
    <w:p w:rsidR="00007D79" w:rsidRDefault="00007D79">
      <w:pPr>
        <w:pStyle w:val="BodyText"/>
        <w:spacing w:before="7"/>
        <w:ind w:left="0"/>
        <w:rPr>
          <w:sz w:val="21"/>
        </w:rPr>
      </w:pPr>
    </w:p>
    <w:p w:rsidR="00007D79" w:rsidRDefault="005229DB">
      <w:pPr>
        <w:pStyle w:val="BodyText"/>
        <w:spacing w:line="285" w:lineRule="auto"/>
        <w:ind w:right="343"/>
        <w:jc w:val="both"/>
      </w:pPr>
      <w:r>
        <w:rPr>
          <w:w w:val="105"/>
        </w:rPr>
        <w:t>The employees in the respective areas shall not communicate any price sensitive information to the other areas. In exceptional circumstances the employees in the restricted areas may be brought 'over the</w:t>
      </w:r>
      <w:r>
        <w:rPr>
          <w:spacing w:val="-6"/>
          <w:w w:val="105"/>
        </w:rPr>
        <w:t xml:space="preserve"> </w:t>
      </w:r>
      <w:r>
        <w:rPr>
          <w:w w:val="105"/>
        </w:rPr>
        <w:t>wall'</w:t>
      </w:r>
      <w:r>
        <w:rPr>
          <w:spacing w:val="-10"/>
          <w:w w:val="105"/>
        </w:rPr>
        <w:t xml:space="preserve"> </w:t>
      </w:r>
      <w:r>
        <w:rPr>
          <w:w w:val="105"/>
        </w:rPr>
        <w:t>and</w:t>
      </w:r>
      <w:r>
        <w:rPr>
          <w:spacing w:val="-6"/>
          <w:w w:val="105"/>
        </w:rPr>
        <w:t xml:space="preserve"> </w:t>
      </w:r>
      <w:r>
        <w:rPr>
          <w:w w:val="105"/>
        </w:rPr>
        <w:t>given</w:t>
      </w:r>
      <w:r>
        <w:rPr>
          <w:spacing w:val="-7"/>
          <w:w w:val="105"/>
        </w:rPr>
        <w:t xml:space="preserve"> </w:t>
      </w:r>
      <w:r>
        <w:rPr>
          <w:w w:val="105"/>
        </w:rPr>
        <w:t>confidential</w:t>
      </w:r>
      <w:r>
        <w:rPr>
          <w:spacing w:val="-6"/>
          <w:w w:val="105"/>
        </w:rPr>
        <w:t xml:space="preserve"> </w:t>
      </w:r>
      <w:r>
        <w:rPr>
          <w:w w:val="105"/>
        </w:rPr>
        <w:t>information</w:t>
      </w:r>
      <w:r>
        <w:rPr>
          <w:spacing w:val="-7"/>
          <w:w w:val="105"/>
        </w:rPr>
        <w:t xml:space="preserve"> </w:t>
      </w:r>
      <w:r>
        <w:rPr>
          <w:w w:val="105"/>
        </w:rPr>
        <w:t>on</w:t>
      </w:r>
      <w:r>
        <w:rPr>
          <w:spacing w:val="-7"/>
          <w:w w:val="105"/>
        </w:rPr>
        <w:t xml:space="preserve"> </w:t>
      </w:r>
      <w:r>
        <w:rPr>
          <w:w w:val="105"/>
        </w:rPr>
        <w:t>the</w:t>
      </w:r>
      <w:r>
        <w:rPr>
          <w:spacing w:val="-8"/>
          <w:w w:val="105"/>
        </w:rPr>
        <w:t xml:space="preserve"> </w:t>
      </w:r>
      <w:r>
        <w:rPr>
          <w:w w:val="105"/>
        </w:rPr>
        <w:t>basis</w:t>
      </w:r>
      <w:r>
        <w:rPr>
          <w:spacing w:val="-6"/>
          <w:w w:val="105"/>
        </w:rPr>
        <w:t xml:space="preserve"> </w:t>
      </w:r>
      <w:r>
        <w:rPr>
          <w:w w:val="105"/>
        </w:rPr>
        <w:t>of</w:t>
      </w:r>
      <w:r>
        <w:rPr>
          <w:spacing w:val="-6"/>
          <w:w w:val="105"/>
        </w:rPr>
        <w:t xml:space="preserve"> </w:t>
      </w:r>
      <w:r>
        <w:rPr>
          <w:w w:val="105"/>
        </w:rPr>
        <w:t>'need</w:t>
      </w:r>
      <w:r>
        <w:rPr>
          <w:spacing w:val="-6"/>
          <w:w w:val="105"/>
        </w:rPr>
        <w:t xml:space="preserve"> </w:t>
      </w:r>
      <w:r>
        <w:rPr>
          <w:w w:val="105"/>
        </w:rPr>
        <w:t>to</w:t>
      </w:r>
      <w:r>
        <w:rPr>
          <w:spacing w:val="-6"/>
          <w:w w:val="105"/>
        </w:rPr>
        <w:t xml:space="preserve"> </w:t>
      </w:r>
      <w:r>
        <w:rPr>
          <w:w w:val="105"/>
        </w:rPr>
        <w:t>know'</w:t>
      </w:r>
      <w:r>
        <w:rPr>
          <w:spacing w:val="-6"/>
          <w:w w:val="105"/>
        </w:rPr>
        <w:t xml:space="preserve"> </w:t>
      </w:r>
      <w:r>
        <w:rPr>
          <w:w w:val="105"/>
        </w:rPr>
        <w:t>criteria,</w:t>
      </w:r>
      <w:r>
        <w:rPr>
          <w:spacing w:val="-10"/>
          <w:w w:val="105"/>
        </w:rPr>
        <w:t xml:space="preserve"> </w:t>
      </w:r>
      <w:r>
        <w:rPr>
          <w:w w:val="105"/>
        </w:rPr>
        <w:t>under</w:t>
      </w:r>
      <w:r>
        <w:rPr>
          <w:spacing w:val="-7"/>
          <w:w w:val="105"/>
        </w:rPr>
        <w:t xml:space="preserve"> </w:t>
      </w:r>
      <w:r>
        <w:rPr>
          <w:w w:val="105"/>
        </w:rPr>
        <w:t>intimation</w:t>
      </w:r>
      <w:r>
        <w:rPr>
          <w:spacing w:val="-7"/>
          <w:w w:val="105"/>
        </w:rPr>
        <w:t xml:space="preserve"> </w:t>
      </w:r>
      <w:r>
        <w:rPr>
          <w:w w:val="105"/>
        </w:rPr>
        <w:t>to the Compliance</w:t>
      </w:r>
      <w:r>
        <w:rPr>
          <w:spacing w:val="-3"/>
          <w:w w:val="105"/>
        </w:rPr>
        <w:t xml:space="preserve"> </w:t>
      </w:r>
      <w:r>
        <w:rPr>
          <w:w w:val="105"/>
        </w:rPr>
        <w:t>Officer.</w:t>
      </w:r>
    </w:p>
    <w:p w:rsidR="00007D79" w:rsidRDefault="005229DB">
      <w:pPr>
        <w:pStyle w:val="BodyText"/>
        <w:spacing w:before="187"/>
        <w:jc w:val="both"/>
      </w:pPr>
      <w:r>
        <w:rPr>
          <w:w w:val="105"/>
        </w:rPr>
        <w:t>Compliance Officer or any KMP alone are entitled to cross the wall.</w:t>
      </w:r>
    </w:p>
    <w:p w:rsidR="00007D79" w:rsidRDefault="00007D79">
      <w:pPr>
        <w:jc w:val="both"/>
        <w:sectPr w:rsidR="00007D79">
          <w:pgSz w:w="12240" w:h="15840"/>
          <w:pgMar w:top="940" w:right="1220" w:bottom="280" w:left="1220" w:header="720" w:footer="720" w:gutter="0"/>
          <w:cols w:space="720"/>
        </w:sectPr>
      </w:pPr>
    </w:p>
    <w:p w:rsidR="00007D79" w:rsidRDefault="005229DB">
      <w:pPr>
        <w:pStyle w:val="Heading2"/>
        <w:spacing w:before="94" w:line="244" w:lineRule="auto"/>
        <w:ind w:left="3215" w:right="3120" w:firstLine="1082"/>
        <w:jc w:val="left"/>
      </w:pPr>
      <w:r>
        <w:rPr>
          <w:w w:val="105"/>
        </w:rPr>
        <w:lastRenderedPageBreak/>
        <w:t>ANNEXURE 1 APPLICATION FOR PRE-CLEARANCE</w:t>
      </w:r>
    </w:p>
    <w:p w:rsidR="00007D79" w:rsidRDefault="005229DB">
      <w:pPr>
        <w:spacing w:before="6"/>
        <w:ind w:left="590" w:right="565"/>
        <w:jc w:val="center"/>
        <w:rPr>
          <w:b/>
          <w:sz w:val="20"/>
        </w:rPr>
      </w:pPr>
      <w:r>
        <w:rPr>
          <w:b/>
          <w:w w:val="105"/>
          <w:sz w:val="20"/>
        </w:rPr>
        <w:t>[Pursuant to Clause 7(i)]</w:t>
      </w:r>
    </w:p>
    <w:p w:rsidR="00007D79" w:rsidRDefault="00007D79">
      <w:pPr>
        <w:pStyle w:val="BodyText"/>
        <w:spacing w:before="4"/>
        <w:ind w:left="0"/>
        <w:rPr>
          <w:b/>
          <w:sz w:val="21"/>
        </w:rPr>
      </w:pPr>
    </w:p>
    <w:p w:rsidR="00007D79" w:rsidRDefault="005229DB">
      <w:pPr>
        <w:pStyle w:val="BodyText"/>
      </w:pPr>
      <w:r>
        <w:rPr>
          <w:w w:val="105"/>
        </w:rPr>
        <w:t>Date:</w:t>
      </w:r>
    </w:p>
    <w:p w:rsidR="00007D79" w:rsidRDefault="00007D79">
      <w:pPr>
        <w:pStyle w:val="BodyText"/>
        <w:spacing w:before="4"/>
        <w:ind w:left="0"/>
        <w:rPr>
          <w:sz w:val="21"/>
        </w:rPr>
      </w:pPr>
    </w:p>
    <w:p w:rsidR="00007D79" w:rsidRDefault="005229DB">
      <w:pPr>
        <w:pStyle w:val="BodyText"/>
      </w:pPr>
      <w:r>
        <w:rPr>
          <w:w w:val="105"/>
        </w:rPr>
        <w:t>To,</w:t>
      </w:r>
    </w:p>
    <w:p w:rsidR="00120BB0" w:rsidRDefault="005229DB" w:rsidP="00120BB0">
      <w:pPr>
        <w:pStyle w:val="BodyText"/>
        <w:spacing w:before="6"/>
      </w:pPr>
      <w:r>
        <w:rPr>
          <w:w w:val="105"/>
        </w:rPr>
        <w:t>The Compliance Officer,</w:t>
      </w:r>
    </w:p>
    <w:p w:rsidR="00120BB0" w:rsidRPr="00120BB0" w:rsidRDefault="006A4647" w:rsidP="00120BB0">
      <w:pPr>
        <w:pStyle w:val="BodyText"/>
        <w:spacing w:before="6"/>
      </w:pPr>
      <w:r>
        <w:rPr>
          <w:w w:val="105"/>
        </w:rPr>
        <w:t>PEETI SECURITIES</w:t>
      </w:r>
      <w:r w:rsidR="00DC0D31">
        <w:rPr>
          <w:w w:val="105"/>
        </w:rPr>
        <w:t xml:space="preserve"> LIMITED</w:t>
      </w:r>
      <w:r w:rsidR="00120BB0">
        <w:rPr>
          <w:spacing w:val="-11"/>
          <w:w w:val="105"/>
        </w:rPr>
        <w:t xml:space="preserve"> </w:t>
      </w:r>
    </w:p>
    <w:p w:rsidR="00007D79" w:rsidRDefault="005229DB">
      <w:pPr>
        <w:pStyle w:val="BodyText"/>
        <w:spacing w:before="212"/>
      </w:pPr>
      <w:r>
        <w:rPr>
          <w:w w:val="105"/>
        </w:rPr>
        <w:t>Dear Sir,</w:t>
      </w:r>
    </w:p>
    <w:p w:rsidR="00007D79" w:rsidRDefault="00007D79">
      <w:pPr>
        <w:pStyle w:val="BodyText"/>
        <w:spacing w:before="4"/>
        <w:ind w:left="0"/>
        <w:rPr>
          <w:sz w:val="21"/>
        </w:rPr>
      </w:pPr>
    </w:p>
    <w:p w:rsidR="00007D79" w:rsidRDefault="005229DB">
      <w:pPr>
        <w:pStyle w:val="BodyText"/>
      </w:pPr>
      <w:r>
        <w:rPr>
          <w:w w:val="105"/>
        </w:rPr>
        <w:t>Application for Pre-clearance of trading in securities of the Company</w:t>
      </w:r>
    </w:p>
    <w:p w:rsidR="00007D79" w:rsidRDefault="00007D79">
      <w:pPr>
        <w:pStyle w:val="BodyText"/>
        <w:spacing w:before="4"/>
        <w:ind w:left="0"/>
        <w:rPr>
          <w:sz w:val="21"/>
        </w:rPr>
      </w:pPr>
    </w:p>
    <w:p w:rsidR="00007D79" w:rsidRDefault="005229DB">
      <w:pPr>
        <w:pStyle w:val="BodyText"/>
        <w:spacing w:line="247" w:lineRule="auto"/>
        <w:ind w:right="342"/>
        <w:jc w:val="both"/>
      </w:pPr>
      <w:r>
        <w:rPr>
          <w:w w:val="105"/>
        </w:rPr>
        <w:t>Pursuant to the SEBI (prohibition of Insider Trading) Regulations, 2015 and the Company's Code of Internal Procedures and Conduct for Regulating, Monitoring and Reporting of Trading by Insiders, I seek approval to purchase / sale / subscribe equity shares of the Company as per details given below:</w:t>
      </w:r>
    </w:p>
    <w:p w:rsidR="00007D79" w:rsidRDefault="00007D79">
      <w:pPr>
        <w:pStyle w:val="BodyText"/>
        <w:spacing w:before="4"/>
        <w:ind w:left="0"/>
      </w:pPr>
    </w:p>
    <w:tbl>
      <w:tblPr>
        <w:tblW w:w="0" w:type="auto"/>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8"/>
        <w:gridCol w:w="3977"/>
        <w:gridCol w:w="4570"/>
      </w:tblGrid>
      <w:tr w:rsidR="00007D79">
        <w:trPr>
          <w:trHeight w:val="242"/>
        </w:trPr>
        <w:tc>
          <w:tcPr>
            <w:tcW w:w="508" w:type="dxa"/>
          </w:tcPr>
          <w:p w:rsidR="00007D79" w:rsidRDefault="005229DB">
            <w:pPr>
              <w:pStyle w:val="TableParagraph"/>
              <w:spacing w:before="6" w:line="215" w:lineRule="exact"/>
              <w:ind w:left="100"/>
              <w:rPr>
                <w:sz w:val="20"/>
              </w:rPr>
            </w:pPr>
            <w:r>
              <w:rPr>
                <w:w w:val="103"/>
                <w:sz w:val="20"/>
              </w:rPr>
              <w:t>1</w:t>
            </w:r>
          </w:p>
        </w:tc>
        <w:tc>
          <w:tcPr>
            <w:tcW w:w="3977" w:type="dxa"/>
          </w:tcPr>
          <w:p w:rsidR="00007D79" w:rsidRDefault="005229DB">
            <w:pPr>
              <w:pStyle w:val="TableParagraph"/>
              <w:spacing w:before="6" w:line="215" w:lineRule="exact"/>
              <w:ind w:left="231"/>
              <w:rPr>
                <w:sz w:val="20"/>
              </w:rPr>
            </w:pPr>
            <w:r>
              <w:rPr>
                <w:w w:val="105"/>
                <w:sz w:val="20"/>
              </w:rPr>
              <w:t>Name of the Applicant</w:t>
            </w:r>
          </w:p>
        </w:tc>
        <w:tc>
          <w:tcPr>
            <w:tcW w:w="4570" w:type="dxa"/>
          </w:tcPr>
          <w:p w:rsidR="00007D79" w:rsidRDefault="00007D79">
            <w:pPr>
              <w:pStyle w:val="TableParagraph"/>
              <w:rPr>
                <w:rFonts w:ascii="Times New Roman"/>
                <w:sz w:val="16"/>
              </w:rPr>
            </w:pPr>
          </w:p>
        </w:tc>
      </w:tr>
      <w:tr w:rsidR="00007D79">
        <w:trPr>
          <w:trHeight w:val="242"/>
        </w:trPr>
        <w:tc>
          <w:tcPr>
            <w:tcW w:w="508" w:type="dxa"/>
          </w:tcPr>
          <w:p w:rsidR="00007D79" w:rsidRDefault="005229DB">
            <w:pPr>
              <w:pStyle w:val="TableParagraph"/>
              <w:spacing w:before="6" w:line="215" w:lineRule="exact"/>
              <w:ind w:left="100"/>
              <w:rPr>
                <w:sz w:val="20"/>
              </w:rPr>
            </w:pPr>
            <w:r>
              <w:rPr>
                <w:w w:val="103"/>
                <w:sz w:val="20"/>
              </w:rPr>
              <w:t>2</w:t>
            </w:r>
          </w:p>
        </w:tc>
        <w:tc>
          <w:tcPr>
            <w:tcW w:w="3977" w:type="dxa"/>
          </w:tcPr>
          <w:p w:rsidR="00007D79" w:rsidRDefault="005229DB">
            <w:pPr>
              <w:pStyle w:val="TableParagraph"/>
              <w:spacing w:before="6" w:line="215" w:lineRule="exact"/>
              <w:ind w:left="231"/>
              <w:rPr>
                <w:sz w:val="20"/>
              </w:rPr>
            </w:pPr>
            <w:r>
              <w:rPr>
                <w:w w:val="105"/>
                <w:sz w:val="20"/>
              </w:rPr>
              <w:t>Designation</w:t>
            </w:r>
          </w:p>
        </w:tc>
        <w:tc>
          <w:tcPr>
            <w:tcW w:w="4570" w:type="dxa"/>
          </w:tcPr>
          <w:p w:rsidR="00007D79" w:rsidRDefault="00007D79">
            <w:pPr>
              <w:pStyle w:val="TableParagraph"/>
              <w:rPr>
                <w:rFonts w:ascii="Times New Roman"/>
                <w:sz w:val="16"/>
              </w:rPr>
            </w:pPr>
          </w:p>
        </w:tc>
      </w:tr>
      <w:tr w:rsidR="00007D79">
        <w:trPr>
          <w:trHeight w:val="513"/>
        </w:trPr>
        <w:tc>
          <w:tcPr>
            <w:tcW w:w="508" w:type="dxa"/>
          </w:tcPr>
          <w:p w:rsidR="00007D79" w:rsidRDefault="005229DB">
            <w:pPr>
              <w:pStyle w:val="TableParagraph"/>
              <w:spacing w:before="143"/>
              <w:ind w:left="100"/>
              <w:rPr>
                <w:sz w:val="20"/>
              </w:rPr>
            </w:pPr>
            <w:r>
              <w:rPr>
                <w:w w:val="103"/>
                <w:sz w:val="20"/>
              </w:rPr>
              <w:t>3</w:t>
            </w:r>
          </w:p>
        </w:tc>
        <w:tc>
          <w:tcPr>
            <w:tcW w:w="3977" w:type="dxa"/>
          </w:tcPr>
          <w:p w:rsidR="00007D79" w:rsidRDefault="005229DB">
            <w:pPr>
              <w:pStyle w:val="TableParagraph"/>
              <w:spacing w:before="15" w:line="240" w:lineRule="atLeast"/>
              <w:ind w:left="230" w:right="654"/>
              <w:rPr>
                <w:sz w:val="20"/>
              </w:rPr>
            </w:pPr>
            <w:r>
              <w:rPr>
                <w:w w:val="105"/>
                <w:sz w:val="20"/>
              </w:rPr>
              <w:t>Number of Securities held as on date</w:t>
            </w:r>
          </w:p>
        </w:tc>
        <w:tc>
          <w:tcPr>
            <w:tcW w:w="4570" w:type="dxa"/>
          </w:tcPr>
          <w:p w:rsidR="00007D79" w:rsidRDefault="00007D79">
            <w:pPr>
              <w:pStyle w:val="TableParagraph"/>
              <w:rPr>
                <w:rFonts w:ascii="Times New Roman"/>
                <w:sz w:val="20"/>
              </w:rPr>
            </w:pPr>
          </w:p>
        </w:tc>
      </w:tr>
      <w:tr w:rsidR="00007D79">
        <w:trPr>
          <w:trHeight w:val="242"/>
        </w:trPr>
        <w:tc>
          <w:tcPr>
            <w:tcW w:w="508" w:type="dxa"/>
          </w:tcPr>
          <w:p w:rsidR="00007D79" w:rsidRDefault="005229DB">
            <w:pPr>
              <w:pStyle w:val="TableParagraph"/>
              <w:spacing w:before="4" w:line="218" w:lineRule="exact"/>
              <w:ind w:left="100"/>
              <w:rPr>
                <w:sz w:val="20"/>
              </w:rPr>
            </w:pPr>
            <w:r>
              <w:rPr>
                <w:w w:val="103"/>
                <w:sz w:val="20"/>
              </w:rPr>
              <w:t>4</w:t>
            </w:r>
          </w:p>
        </w:tc>
        <w:tc>
          <w:tcPr>
            <w:tcW w:w="3977" w:type="dxa"/>
          </w:tcPr>
          <w:p w:rsidR="00007D79" w:rsidRDefault="005229DB">
            <w:pPr>
              <w:pStyle w:val="TableParagraph"/>
              <w:spacing w:before="4" w:line="218" w:lineRule="exact"/>
              <w:ind w:left="230"/>
              <w:rPr>
                <w:sz w:val="20"/>
              </w:rPr>
            </w:pPr>
            <w:r>
              <w:rPr>
                <w:w w:val="105"/>
                <w:sz w:val="20"/>
              </w:rPr>
              <w:t>Folio No./DP ID/Client ID No.</w:t>
            </w:r>
          </w:p>
        </w:tc>
        <w:tc>
          <w:tcPr>
            <w:tcW w:w="4570" w:type="dxa"/>
          </w:tcPr>
          <w:p w:rsidR="00007D79" w:rsidRDefault="00007D79">
            <w:pPr>
              <w:pStyle w:val="TableParagraph"/>
              <w:rPr>
                <w:rFonts w:ascii="Times New Roman"/>
                <w:sz w:val="16"/>
              </w:rPr>
            </w:pPr>
          </w:p>
        </w:tc>
      </w:tr>
      <w:tr w:rsidR="00007D79">
        <w:trPr>
          <w:trHeight w:val="239"/>
        </w:trPr>
        <w:tc>
          <w:tcPr>
            <w:tcW w:w="508" w:type="dxa"/>
          </w:tcPr>
          <w:p w:rsidR="00007D79" w:rsidRDefault="005229DB">
            <w:pPr>
              <w:pStyle w:val="TableParagraph"/>
              <w:spacing w:before="6" w:line="213" w:lineRule="exact"/>
              <w:ind w:left="100"/>
              <w:rPr>
                <w:sz w:val="20"/>
              </w:rPr>
            </w:pPr>
            <w:r>
              <w:rPr>
                <w:w w:val="103"/>
                <w:sz w:val="20"/>
              </w:rPr>
              <w:t>5</w:t>
            </w:r>
          </w:p>
        </w:tc>
        <w:tc>
          <w:tcPr>
            <w:tcW w:w="3977" w:type="dxa"/>
          </w:tcPr>
          <w:p w:rsidR="00007D79" w:rsidRDefault="005229DB">
            <w:pPr>
              <w:pStyle w:val="TableParagraph"/>
              <w:spacing w:before="6" w:line="213" w:lineRule="exact"/>
              <w:ind w:left="230"/>
              <w:rPr>
                <w:sz w:val="20"/>
              </w:rPr>
            </w:pPr>
            <w:r>
              <w:rPr>
                <w:w w:val="105"/>
                <w:sz w:val="20"/>
              </w:rPr>
              <w:t>The proposal is for</w:t>
            </w:r>
          </w:p>
        </w:tc>
        <w:tc>
          <w:tcPr>
            <w:tcW w:w="4570" w:type="dxa"/>
          </w:tcPr>
          <w:p w:rsidR="00007D79" w:rsidRDefault="00007D79">
            <w:pPr>
              <w:pStyle w:val="TableParagraph"/>
              <w:rPr>
                <w:rFonts w:ascii="Times New Roman"/>
                <w:sz w:val="16"/>
              </w:rPr>
            </w:pPr>
          </w:p>
        </w:tc>
      </w:tr>
      <w:tr w:rsidR="00007D79">
        <w:trPr>
          <w:trHeight w:val="516"/>
        </w:trPr>
        <w:tc>
          <w:tcPr>
            <w:tcW w:w="508" w:type="dxa"/>
          </w:tcPr>
          <w:p w:rsidR="00007D79" w:rsidRDefault="005229DB">
            <w:pPr>
              <w:pStyle w:val="TableParagraph"/>
              <w:spacing w:before="143"/>
              <w:ind w:left="100"/>
              <w:rPr>
                <w:sz w:val="20"/>
              </w:rPr>
            </w:pPr>
            <w:r>
              <w:rPr>
                <w:w w:val="103"/>
                <w:sz w:val="20"/>
              </w:rPr>
              <w:t>6</w:t>
            </w:r>
          </w:p>
        </w:tc>
        <w:tc>
          <w:tcPr>
            <w:tcW w:w="3977" w:type="dxa"/>
          </w:tcPr>
          <w:p w:rsidR="00007D79" w:rsidRDefault="005229DB">
            <w:pPr>
              <w:pStyle w:val="TableParagraph"/>
              <w:spacing w:before="18" w:line="240" w:lineRule="atLeast"/>
              <w:ind w:left="230" w:right="654"/>
              <w:rPr>
                <w:sz w:val="20"/>
              </w:rPr>
            </w:pPr>
            <w:r>
              <w:rPr>
                <w:w w:val="105"/>
                <w:sz w:val="20"/>
              </w:rPr>
              <w:t>Proposed date of dealing in securities</w:t>
            </w:r>
          </w:p>
        </w:tc>
        <w:tc>
          <w:tcPr>
            <w:tcW w:w="4570" w:type="dxa"/>
          </w:tcPr>
          <w:p w:rsidR="00007D79" w:rsidRDefault="00007D79">
            <w:pPr>
              <w:pStyle w:val="TableParagraph"/>
              <w:rPr>
                <w:rFonts w:ascii="Times New Roman"/>
                <w:sz w:val="20"/>
              </w:rPr>
            </w:pPr>
          </w:p>
        </w:tc>
      </w:tr>
      <w:tr w:rsidR="00007D79">
        <w:trPr>
          <w:trHeight w:val="774"/>
        </w:trPr>
        <w:tc>
          <w:tcPr>
            <w:tcW w:w="508" w:type="dxa"/>
          </w:tcPr>
          <w:p w:rsidR="00007D79" w:rsidRDefault="00007D79">
            <w:pPr>
              <w:pStyle w:val="TableParagraph"/>
              <w:spacing w:before="2"/>
              <w:rPr>
                <w:sz w:val="23"/>
              </w:rPr>
            </w:pPr>
          </w:p>
          <w:p w:rsidR="00007D79" w:rsidRDefault="005229DB">
            <w:pPr>
              <w:pStyle w:val="TableParagraph"/>
              <w:ind w:left="100"/>
              <w:rPr>
                <w:sz w:val="20"/>
              </w:rPr>
            </w:pPr>
            <w:r>
              <w:rPr>
                <w:w w:val="103"/>
                <w:sz w:val="20"/>
              </w:rPr>
              <w:t>7</w:t>
            </w:r>
          </w:p>
        </w:tc>
        <w:tc>
          <w:tcPr>
            <w:tcW w:w="3977" w:type="dxa"/>
          </w:tcPr>
          <w:p w:rsidR="00007D79" w:rsidRDefault="005229DB">
            <w:pPr>
              <w:pStyle w:val="TableParagraph"/>
              <w:spacing w:before="49" w:line="232" w:lineRule="auto"/>
              <w:ind w:left="230" w:right="654"/>
              <w:rPr>
                <w:sz w:val="20"/>
              </w:rPr>
            </w:pPr>
            <w:r>
              <w:rPr>
                <w:w w:val="105"/>
                <w:sz w:val="20"/>
              </w:rPr>
              <w:t>Estimated number of securities proposed to be acquired/subscribed/sold.</w:t>
            </w:r>
          </w:p>
        </w:tc>
        <w:tc>
          <w:tcPr>
            <w:tcW w:w="4570" w:type="dxa"/>
          </w:tcPr>
          <w:p w:rsidR="00007D79" w:rsidRDefault="00007D79">
            <w:pPr>
              <w:pStyle w:val="TableParagraph"/>
              <w:rPr>
                <w:rFonts w:ascii="Times New Roman"/>
                <w:sz w:val="20"/>
              </w:rPr>
            </w:pPr>
          </w:p>
        </w:tc>
      </w:tr>
      <w:tr w:rsidR="00007D79">
        <w:trPr>
          <w:trHeight w:val="513"/>
        </w:trPr>
        <w:tc>
          <w:tcPr>
            <w:tcW w:w="508" w:type="dxa"/>
          </w:tcPr>
          <w:p w:rsidR="00007D79" w:rsidRDefault="005229DB">
            <w:pPr>
              <w:pStyle w:val="TableParagraph"/>
              <w:spacing w:before="142"/>
              <w:ind w:left="100"/>
              <w:rPr>
                <w:sz w:val="20"/>
              </w:rPr>
            </w:pPr>
            <w:r>
              <w:rPr>
                <w:w w:val="103"/>
                <w:sz w:val="20"/>
              </w:rPr>
              <w:t>8</w:t>
            </w:r>
          </w:p>
        </w:tc>
        <w:tc>
          <w:tcPr>
            <w:tcW w:w="3977" w:type="dxa"/>
          </w:tcPr>
          <w:p w:rsidR="00007D79" w:rsidRDefault="005229DB">
            <w:pPr>
              <w:pStyle w:val="TableParagraph"/>
              <w:spacing w:before="16" w:line="240" w:lineRule="atLeast"/>
              <w:ind w:left="230"/>
              <w:rPr>
                <w:sz w:val="20"/>
              </w:rPr>
            </w:pPr>
            <w:r>
              <w:rPr>
                <w:w w:val="105"/>
                <w:sz w:val="20"/>
              </w:rPr>
              <w:t>Price at which the transaction is proposed.</w:t>
            </w:r>
          </w:p>
        </w:tc>
        <w:tc>
          <w:tcPr>
            <w:tcW w:w="4570" w:type="dxa"/>
          </w:tcPr>
          <w:p w:rsidR="00007D79" w:rsidRDefault="00007D79">
            <w:pPr>
              <w:pStyle w:val="TableParagraph"/>
              <w:rPr>
                <w:rFonts w:ascii="Times New Roman"/>
                <w:sz w:val="20"/>
              </w:rPr>
            </w:pPr>
          </w:p>
        </w:tc>
      </w:tr>
      <w:tr w:rsidR="00007D79">
        <w:trPr>
          <w:trHeight w:val="514"/>
        </w:trPr>
        <w:tc>
          <w:tcPr>
            <w:tcW w:w="508" w:type="dxa"/>
          </w:tcPr>
          <w:p w:rsidR="00007D79" w:rsidRDefault="005229DB">
            <w:pPr>
              <w:pStyle w:val="TableParagraph"/>
              <w:spacing w:before="142"/>
              <w:ind w:left="100"/>
              <w:rPr>
                <w:sz w:val="20"/>
              </w:rPr>
            </w:pPr>
            <w:r>
              <w:rPr>
                <w:w w:val="103"/>
                <w:sz w:val="20"/>
              </w:rPr>
              <w:t>9</w:t>
            </w:r>
          </w:p>
        </w:tc>
        <w:tc>
          <w:tcPr>
            <w:tcW w:w="3977" w:type="dxa"/>
          </w:tcPr>
          <w:p w:rsidR="00007D79" w:rsidRDefault="005229DB">
            <w:pPr>
              <w:pStyle w:val="TableParagraph"/>
              <w:spacing w:before="16" w:line="240" w:lineRule="atLeast"/>
              <w:ind w:left="230" w:right="654"/>
              <w:rPr>
                <w:sz w:val="20"/>
              </w:rPr>
            </w:pPr>
            <w:r>
              <w:rPr>
                <w:w w:val="105"/>
                <w:sz w:val="20"/>
              </w:rPr>
              <w:t>Current Market Price (as on date of application)</w:t>
            </w:r>
          </w:p>
        </w:tc>
        <w:tc>
          <w:tcPr>
            <w:tcW w:w="4570" w:type="dxa"/>
          </w:tcPr>
          <w:p w:rsidR="00007D79" w:rsidRDefault="00007D79">
            <w:pPr>
              <w:pStyle w:val="TableParagraph"/>
              <w:rPr>
                <w:rFonts w:ascii="Times New Roman"/>
                <w:sz w:val="20"/>
              </w:rPr>
            </w:pPr>
          </w:p>
        </w:tc>
      </w:tr>
      <w:tr w:rsidR="00007D79">
        <w:trPr>
          <w:trHeight w:val="774"/>
        </w:trPr>
        <w:tc>
          <w:tcPr>
            <w:tcW w:w="508" w:type="dxa"/>
          </w:tcPr>
          <w:p w:rsidR="00007D79" w:rsidRDefault="00007D79">
            <w:pPr>
              <w:pStyle w:val="TableParagraph"/>
              <w:spacing w:before="3"/>
              <w:rPr>
                <w:sz w:val="23"/>
              </w:rPr>
            </w:pPr>
          </w:p>
          <w:p w:rsidR="00007D79" w:rsidRDefault="005229DB">
            <w:pPr>
              <w:pStyle w:val="TableParagraph"/>
              <w:ind w:left="100"/>
              <w:rPr>
                <w:sz w:val="20"/>
              </w:rPr>
            </w:pPr>
            <w:r>
              <w:rPr>
                <w:w w:val="105"/>
                <w:sz w:val="20"/>
              </w:rPr>
              <w:t>10</w:t>
            </w:r>
          </w:p>
        </w:tc>
        <w:tc>
          <w:tcPr>
            <w:tcW w:w="3977" w:type="dxa"/>
          </w:tcPr>
          <w:p w:rsidR="00007D79" w:rsidRDefault="005229DB">
            <w:pPr>
              <w:pStyle w:val="TableParagraph"/>
              <w:spacing w:before="37"/>
              <w:ind w:left="230" w:right="690"/>
              <w:rPr>
                <w:sz w:val="20"/>
              </w:rPr>
            </w:pPr>
            <w:r>
              <w:rPr>
                <w:w w:val="105"/>
                <w:sz w:val="20"/>
              </w:rPr>
              <w:t>Whether</w:t>
            </w:r>
            <w:r>
              <w:rPr>
                <w:spacing w:val="-20"/>
                <w:w w:val="105"/>
                <w:sz w:val="20"/>
              </w:rPr>
              <w:t xml:space="preserve"> </w:t>
            </w:r>
            <w:r>
              <w:rPr>
                <w:w w:val="105"/>
                <w:sz w:val="20"/>
              </w:rPr>
              <w:t>the</w:t>
            </w:r>
            <w:r>
              <w:rPr>
                <w:spacing w:val="-18"/>
                <w:w w:val="105"/>
                <w:sz w:val="20"/>
              </w:rPr>
              <w:t xml:space="preserve"> </w:t>
            </w:r>
            <w:r>
              <w:rPr>
                <w:w w:val="105"/>
                <w:sz w:val="20"/>
              </w:rPr>
              <w:t>proposed</w:t>
            </w:r>
            <w:r>
              <w:rPr>
                <w:spacing w:val="-18"/>
                <w:w w:val="105"/>
                <w:sz w:val="20"/>
              </w:rPr>
              <w:t xml:space="preserve"> </w:t>
            </w:r>
            <w:r>
              <w:rPr>
                <w:w w:val="105"/>
                <w:sz w:val="20"/>
              </w:rPr>
              <w:t>transaction will be through stock  exchange or off- market</w:t>
            </w:r>
            <w:r>
              <w:rPr>
                <w:spacing w:val="-8"/>
                <w:w w:val="105"/>
                <w:sz w:val="20"/>
              </w:rPr>
              <w:t xml:space="preserve"> </w:t>
            </w:r>
            <w:r>
              <w:rPr>
                <w:w w:val="105"/>
                <w:sz w:val="20"/>
              </w:rPr>
              <w:t>deal</w:t>
            </w:r>
          </w:p>
        </w:tc>
        <w:tc>
          <w:tcPr>
            <w:tcW w:w="4570" w:type="dxa"/>
          </w:tcPr>
          <w:p w:rsidR="00007D79" w:rsidRDefault="00007D79">
            <w:pPr>
              <w:pStyle w:val="TableParagraph"/>
              <w:rPr>
                <w:rFonts w:ascii="Times New Roman"/>
                <w:sz w:val="20"/>
              </w:rPr>
            </w:pPr>
          </w:p>
        </w:tc>
      </w:tr>
      <w:tr w:rsidR="00007D79">
        <w:trPr>
          <w:trHeight w:val="777"/>
        </w:trPr>
        <w:tc>
          <w:tcPr>
            <w:tcW w:w="508" w:type="dxa"/>
          </w:tcPr>
          <w:p w:rsidR="00007D79" w:rsidRDefault="00007D79">
            <w:pPr>
              <w:pStyle w:val="TableParagraph"/>
              <w:spacing w:before="3"/>
              <w:rPr>
                <w:sz w:val="23"/>
              </w:rPr>
            </w:pPr>
          </w:p>
          <w:p w:rsidR="00007D79" w:rsidRDefault="005229DB">
            <w:pPr>
              <w:pStyle w:val="TableParagraph"/>
              <w:ind w:left="100"/>
              <w:rPr>
                <w:sz w:val="20"/>
              </w:rPr>
            </w:pPr>
            <w:r>
              <w:rPr>
                <w:w w:val="105"/>
                <w:sz w:val="20"/>
              </w:rPr>
              <w:t>11</w:t>
            </w:r>
          </w:p>
        </w:tc>
        <w:tc>
          <w:tcPr>
            <w:tcW w:w="3977" w:type="dxa"/>
          </w:tcPr>
          <w:p w:rsidR="00007D79" w:rsidRDefault="005229DB">
            <w:pPr>
              <w:pStyle w:val="TableParagraph"/>
              <w:spacing w:before="40"/>
              <w:ind w:left="230" w:right="654"/>
              <w:rPr>
                <w:sz w:val="20"/>
              </w:rPr>
            </w:pPr>
            <w:r>
              <w:rPr>
                <w:w w:val="105"/>
                <w:sz w:val="20"/>
              </w:rPr>
              <w:t>Folio No./DP ID/Client ID No. where the securities will be credited/ debited</w:t>
            </w:r>
          </w:p>
        </w:tc>
        <w:tc>
          <w:tcPr>
            <w:tcW w:w="4570" w:type="dxa"/>
          </w:tcPr>
          <w:p w:rsidR="00007D79" w:rsidRDefault="00007D79">
            <w:pPr>
              <w:pStyle w:val="TableParagraph"/>
              <w:rPr>
                <w:rFonts w:ascii="Times New Roman"/>
                <w:sz w:val="20"/>
              </w:rPr>
            </w:pPr>
          </w:p>
        </w:tc>
      </w:tr>
    </w:tbl>
    <w:p w:rsidR="00007D79" w:rsidRDefault="00007D79">
      <w:pPr>
        <w:pStyle w:val="BodyText"/>
        <w:spacing w:before="8"/>
        <w:ind w:left="0"/>
        <w:rPr>
          <w:sz w:val="22"/>
        </w:rPr>
      </w:pPr>
    </w:p>
    <w:p w:rsidR="00007D79" w:rsidRDefault="005229DB">
      <w:pPr>
        <w:pStyle w:val="BodyText"/>
        <w:spacing w:line="276" w:lineRule="auto"/>
        <w:ind w:right="4362"/>
      </w:pPr>
      <w:r>
        <w:rPr>
          <w:w w:val="105"/>
        </w:rPr>
        <w:t>I enclose herewith the form of Declaration signed by me. Yours Faithfully.</w:t>
      </w:r>
    </w:p>
    <w:p w:rsidR="00007D79" w:rsidRDefault="00007D79">
      <w:pPr>
        <w:pStyle w:val="BodyText"/>
        <w:ind w:left="0"/>
        <w:rPr>
          <w:sz w:val="24"/>
        </w:rPr>
      </w:pPr>
    </w:p>
    <w:p w:rsidR="00007D79" w:rsidRDefault="00007D79">
      <w:pPr>
        <w:pStyle w:val="BodyText"/>
        <w:spacing w:before="1"/>
        <w:ind w:left="0"/>
        <w:rPr>
          <w:sz w:val="22"/>
        </w:rPr>
      </w:pPr>
    </w:p>
    <w:p w:rsidR="00007D79" w:rsidRDefault="005229DB">
      <w:pPr>
        <w:pStyle w:val="BodyText"/>
      </w:pPr>
      <w:r>
        <w:rPr>
          <w:w w:val="105"/>
        </w:rPr>
        <w:t>(Signature of Designated Person)</w:t>
      </w:r>
    </w:p>
    <w:p w:rsidR="00007D79" w:rsidRDefault="00007D79">
      <w:pPr>
        <w:pStyle w:val="BodyText"/>
        <w:spacing w:before="7"/>
        <w:ind w:left="0"/>
        <w:rPr>
          <w:sz w:val="24"/>
        </w:rPr>
      </w:pPr>
    </w:p>
    <w:p w:rsidR="00007D79" w:rsidRDefault="005229DB">
      <w:pPr>
        <w:tabs>
          <w:tab w:val="left" w:pos="3570"/>
          <w:tab w:val="left" w:pos="5466"/>
          <w:tab w:val="left" w:pos="7441"/>
        </w:tabs>
        <w:ind w:left="428"/>
        <w:rPr>
          <w:b/>
          <w:sz w:val="17"/>
        </w:rPr>
      </w:pPr>
      <w:r>
        <w:rPr>
          <w:b/>
          <w:w w:val="105"/>
          <w:sz w:val="18"/>
        </w:rPr>
        <w:t>Name:</w:t>
      </w:r>
      <w:r>
        <w:rPr>
          <w:b/>
          <w:w w:val="105"/>
          <w:sz w:val="18"/>
        </w:rPr>
        <w:tab/>
        <w:t>Client</w:t>
      </w:r>
      <w:r>
        <w:rPr>
          <w:b/>
          <w:spacing w:val="-4"/>
          <w:w w:val="105"/>
          <w:sz w:val="18"/>
        </w:rPr>
        <w:t xml:space="preserve"> </w:t>
      </w:r>
      <w:r>
        <w:rPr>
          <w:b/>
          <w:w w:val="105"/>
          <w:sz w:val="18"/>
        </w:rPr>
        <w:t>Id:</w:t>
      </w:r>
      <w:r>
        <w:rPr>
          <w:b/>
          <w:w w:val="105"/>
          <w:sz w:val="18"/>
        </w:rPr>
        <w:tab/>
        <w:t>Email:</w:t>
      </w:r>
      <w:r>
        <w:rPr>
          <w:b/>
          <w:w w:val="105"/>
          <w:sz w:val="18"/>
        </w:rPr>
        <w:tab/>
      </w:r>
      <w:r>
        <w:rPr>
          <w:b/>
          <w:w w:val="105"/>
          <w:sz w:val="17"/>
        </w:rPr>
        <w:t>Contact:</w:t>
      </w:r>
    </w:p>
    <w:p w:rsidR="00007D79" w:rsidRDefault="00007D79">
      <w:pPr>
        <w:rPr>
          <w:sz w:val="17"/>
        </w:rPr>
        <w:sectPr w:rsidR="00007D79">
          <w:pgSz w:w="12240" w:h="15840"/>
          <w:pgMar w:top="940" w:right="1220" w:bottom="280" w:left="1220" w:header="720" w:footer="720" w:gutter="0"/>
          <w:cols w:space="720"/>
        </w:sectPr>
      </w:pPr>
    </w:p>
    <w:p w:rsidR="00007D79" w:rsidRDefault="005229DB">
      <w:pPr>
        <w:pStyle w:val="Heading1"/>
        <w:spacing w:before="91"/>
      </w:pPr>
      <w:r>
        <w:lastRenderedPageBreak/>
        <w:t>ANNEXURE 2</w:t>
      </w:r>
    </w:p>
    <w:p w:rsidR="00007D79" w:rsidRDefault="00007D79">
      <w:pPr>
        <w:pStyle w:val="BodyText"/>
        <w:spacing w:before="4"/>
        <w:ind w:left="0"/>
        <w:rPr>
          <w:b/>
        </w:rPr>
      </w:pPr>
    </w:p>
    <w:p w:rsidR="00007D79" w:rsidRDefault="005229DB">
      <w:pPr>
        <w:ind w:left="590" w:right="569"/>
        <w:jc w:val="center"/>
        <w:rPr>
          <w:b/>
          <w:sz w:val="18"/>
        </w:rPr>
      </w:pPr>
      <w:r>
        <w:rPr>
          <w:b/>
          <w:w w:val="105"/>
          <w:sz w:val="18"/>
        </w:rPr>
        <w:t>DECLARATION TO BE ACCOMPANIED WITH THE APPLICATION FOR PRE-CLEARANCE DECLARATION</w:t>
      </w:r>
    </w:p>
    <w:p w:rsidR="00007D79" w:rsidRDefault="00007D79">
      <w:pPr>
        <w:pStyle w:val="BodyText"/>
        <w:ind w:left="0"/>
        <w:rPr>
          <w:b/>
          <w:sz w:val="22"/>
        </w:rPr>
      </w:pPr>
    </w:p>
    <w:p w:rsidR="00007D79" w:rsidRDefault="00007D79">
      <w:pPr>
        <w:pStyle w:val="BodyText"/>
        <w:spacing w:before="3"/>
        <w:ind w:left="0"/>
        <w:rPr>
          <w:b/>
          <w:sz w:val="31"/>
        </w:rPr>
      </w:pPr>
    </w:p>
    <w:p w:rsidR="00007D79" w:rsidRDefault="005229DB">
      <w:pPr>
        <w:pStyle w:val="BodyText"/>
      </w:pPr>
      <w:r>
        <w:rPr>
          <w:w w:val="105"/>
        </w:rPr>
        <w:t>Date:</w:t>
      </w:r>
    </w:p>
    <w:p w:rsidR="00007D79" w:rsidRDefault="00007D79">
      <w:pPr>
        <w:pStyle w:val="BodyText"/>
        <w:ind w:left="0"/>
        <w:rPr>
          <w:sz w:val="24"/>
        </w:rPr>
      </w:pPr>
    </w:p>
    <w:p w:rsidR="00007D79" w:rsidRDefault="00007D79">
      <w:pPr>
        <w:pStyle w:val="BodyText"/>
        <w:spacing w:before="6"/>
        <w:ind w:left="0"/>
        <w:rPr>
          <w:sz w:val="29"/>
        </w:rPr>
      </w:pPr>
    </w:p>
    <w:p w:rsidR="00007D79" w:rsidRDefault="005229DB">
      <w:pPr>
        <w:pStyle w:val="BodyText"/>
      </w:pPr>
      <w:r>
        <w:rPr>
          <w:w w:val="105"/>
        </w:rPr>
        <w:t>To,</w:t>
      </w:r>
    </w:p>
    <w:p w:rsidR="00007D79" w:rsidRDefault="00A90DD0">
      <w:pPr>
        <w:pStyle w:val="BodyText"/>
        <w:spacing w:before="195"/>
      </w:pPr>
      <w:r>
        <w:rPr>
          <w:w w:val="105"/>
        </w:rPr>
        <w:t xml:space="preserve">Peeti Securities </w:t>
      </w:r>
      <w:r w:rsidR="00DC0D31">
        <w:rPr>
          <w:w w:val="105"/>
        </w:rPr>
        <w:t>Limited</w:t>
      </w:r>
      <w:r w:rsidR="00120BB0">
        <w:rPr>
          <w:w w:val="105"/>
        </w:rPr>
        <w:t>.</w:t>
      </w:r>
    </w:p>
    <w:p w:rsidR="00007D79" w:rsidRDefault="00007D79">
      <w:pPr>
        <w:pStyle w:val="BodyText"/>
        <w:ind w:left="0"/>
      </w:pPr>
    </w:p>
    <w:p w:rsidR="00007D79" w:rsidRDefault="00007D79">
      <w:pPr>
        <w:pStyle w:val="BodyText"/>
        <w:spacing w:before="4"/>
        <w:ind w:left="0"/>
        <w:rPr>
          <w:sz w:val="24"/>
        </w:rPr>
      </w:pPr>
    </w:p>
    <w:p w:rsidR="00007D79" w:rsidRDefault="005229DB">
      <w:pPr>
        <w:pStyle w:val="BodyText"/>
        <w:tabs>
          <w:tab w:val="left" w:pos="3132"/>
          <w:tab w:val="left" w:pos="4785"/>
          <w:tab w:val="left" w:pos="8044"/>
        </w:tabs>
        <w:spacing w:before="108"/>
      </w:pPr>
      <w:r>
        <w:rPr>
          <w:w w:val="105"/>
        </w:rPr>
        <w:t>I,</w:t>
      </w:r>
      <w:r>
        <w:rPr>
          <w:spacing w:val="45"/>
          <w:w w:val="105"/>
        </w:rPr>
        <w:t xml:space="preserve"> </w:t>
      </w:r>
      <w:r>
        <w:rPr>
          <w:w w:val="105"/>
        </w:rPr>
        <w:t>Mr./Mrs.</w:t>
      </w:r>
      <w:r>
        <w:rPr>
          <w:w w:val="105"/>
          <w:u w:val="single"/>
        </w:rPr>
        <w:t xml:space="preserve"> </w:t>
      </w:r>
      <w:r>
        <w:rPr>
          <w:w w:val="105"/>
          <w:u w:val="single"/>
        </w:rPr>
        <w:tab/>
        <w:t>,</w:t>
      </w:r>
      <w:r>
        <w:rPr>
          <w:w w:val="105"/>
          <w:u w:val="single"/>
        </w:rPr>
        <w:tab/>
      </w:r>
      <w:r>
        <w:rPr>
          <w:w w:val="105"/>
        </w:rPr>
        <w:t xml:space="preserve">of  the  Company </w:t>
      </w:r>
      <w:r>
        <w:rPr>
          <w:spacing w:val="5"/>
          <w:w w:val="105"/>
        </w:rPr>
        <w:t xml:space="preserve"> </w:t>
      </w:r>
      <w:r>
        <w:rPr>
          <w:w w:val="105"/>
        </w:rPr>
        <w:t xml:space="preserve">residing </w:t>
      </w:r>
      <w:r>
        <w:rPr>
          <w:spacing w:val="3"/>
          <w:w w:val="105"/>
        </w:rPr>
        <w:t xml:space="preserve"> </w:t>
      </w:r>
      <w:r>
        <w:rPr>
          <w:w w:val="105"/>
        </w:rPr>
        <w:t>at</w:t>
      </w:r>
      <w:r>
        <w:rPr>
          <w:w w:val="105"/>
          <w:u w:val="single"/>
        </w:rPr>
        <w:t xml:space="preserve"> </w:t>
      </w:r>
      <w:r>
        <w:rPr>
          <w:w w:val="105"/>
          <w:u w:val="single"/>
        </w:rPr>
        <w:tab/>
      </w:r>
      <w:r>
        <w:rPr>
          <w:w w:val="105"/>
        </w:rPr>
        <w:t>am desirous</w:t>
      </w:r>
      <w:r>
        <w:rPr>
          <w:spacing w:val="9"/>
          <w:w w:val="105"/>
        </w:rPr>
        <w:t xml:space="preserve"> </w:t>
      </w:r>
      <w:r>
        <w:rPr>
          <w:w w:val="105"/>
        </w:rPr>
        <w:t>of</w:t>
      </w:r>
    </w:p>
    <w:p w:rsidR="00007D79" w:rsidRDefault="005229DB">
      <w:pPr>
        <w:pStyle w:val="BodyText"/>
        <w:spacing w:before="44" w:line="285" w:lineRule="auto"/>
        <w:ind w:right="345"/>
        <w:jc w:val="both"/>
      </w:pPr>
      <w:r>
        <w:rPr>
          <w:w w:val="105"/>
        </w:rPr>
        <w:t>dealing</w:t>
      </w:r>
      <w:r>
        <w:rPr>
          <w:spacing w:val="-4"/>
          <w:w w:val="105"/>
        </w:rPr>
        <w:t xml:space="preserve"> </w:t>
      </w:r>
      <w:r>
        <w:rPr>
          <w:w w:val="105"/>
        </w:rPr>
        <w:t>in</w:t>
      </w:r>
      <w:r>
        <w:rPr>
          <w:spacing w:val="-5"/>
          <w:w w:val="105"/>
        </w:rPr>
        <w:t xml:space="preserve"> </w:t>
      </w:r>
      <w:r>
        <w:rPr>
          <w:w w:val="105"/>
        </w:rPr>
        <w:t>(Number)</w:t>
      </w:r>
      <w:r>
        <w:rPr>
          <w:spacing w:val="-5"/>
          <w:w w:val="105"/>
        </w:rPr>
        <w:t xml:space="preserve"> </w:t>
      </w:r>
      <w:r>
        <w:rPr>
          <w:w w:val="105"/>
        </w:rPr>
        <w:t>shares</w:t>
      </w:r>
      <w:r>
        <w:rPr>
          <w:spacing w:val="-6"/>
          <w:w w:val="105"/>
        </w:rPr>
        <w:t xml:space="preserve"> </w:t>
      </w:r>
      <w:r>
        <w:rPr>
          <w:w w:val="105"/>
        </w:rPr>
        <w:t>of</w:t>
      </w:r>
      <w:r>
        <w:rPr>
          <w:spacing w:val="-5"/>
          <w:w w:val="105"/>
        </w:rPr>
        <w:t xml:space="preserve"> </w:t>
      </w:r>
      <w:r>
        <w:rPr>
          <w:w w:val="105"/>
        </w:rPr>
        <w:t>the</w:t>
      </w:r>
      <w:r>
        <w:rPr>
          <w:spacing w:val="-5"/>
          <w:w w:val="105"/>
        </w:rPr>
        <w:t xml:space="preserve"> </w:t>
      </w:r>
      <w:r>
        <w:rPr>
          <w:w w:val="105"/>
        </w:rPr>
        <w:t>Company</w:t>
      </w:r>
      <w:r>
        <w:rPr>
          <w:spacing w:val="-5"/>
          <w:w w:val="105"/>
        </w:rPr>
        <w:t xml:space="preserve"> </w:t>
      </w:r>
      <w:r>
        <w:rPr>
          <w:w w:val="105"/>
        </w:rPr>
        <w:t>as</w:t>
      </w:r>
      <w:r>
        <w:rPr>
          <w:spacing w:val="-9"/>
          <w:w w:val="105"/>
        </w:rPr>
        <w:t xml:space="preserve"> </w:t>
      </w:r>
      <w:r>
        <w:rPr>
          <w:w w:val="105"/>
        </w:rPr>
        <w:t>mentioned</w:t>
      </w:r>
      <w:r>
        <w:rPr>
          <w:spacing w:val="-6"/>
          <w:w w:val="105"/>
        </w:rPr>
        <w:t xml:space="preserve"> </w:t>
      </w:r>
      <w:r>
        <w:rPr>
          <w:w w:val="105"/>
        </w:rPr>
        <w:t>in</w:t>
      </w:r>
      <w:r>
        <w:rPr>
          <w:spacing w:val="-5"/>
          <w:w w:val="105"/>
        </w:rPr>
        <w:t xml:space="preserve"> </w:t>
      </w:r>
      <w:r>
        <w:rPr>
          <w:w w:val="105"/>
        </w:rPr>
        <w:t>my</w:t>
      </w:r>
      <w:r>
        <w:rPr>
          <w:spacing w:val="-6"/>
          <w:w w:val="105"/>
        </w:rPr>
        <w:t xml:space="preserve"> </w:t>
      </w:r>
      <w:r>
        <w:rPr>
          <w:w w:val="105"/>
        </w:rPr>
        <w:t>application</w:t>
      </w:r>
      <w:r>
        <w:rPr>
          <w:spacing w:val="-8"/>
          <w:w w:val="105"/>
        </w:rPr>
        <w:t xml:space="preserve"> </w:t>
      </w:r>
      <w:r>
        <w:rPr>
          <w:w w:val="105"/>
        </w:rPr>
        <w:t>dated</w:t>
      </w:r>
      <w:r>
        <w:rPr>
          <w:spacing w:val="-7"/>
          <w:w w:val="105"/>
        </w:rPr>
        <w:t xml:space="preserve"> </w:t>
      </w:r>
      <w:r>
        <w:rPr>
          <w:w w:val="105"/>
        </w:rPr>
        <w:t>for</w:t>
      </w:r>
      <w:r>
        <w:rPr>
          <w:spacing w:val="-5"/>
          <w:w w:val="105"/>
        </w:rPr>
        <w:t xml:space="preserve"> </w:t>
      </w:r>
      <w:r>
        <w:rPr>
          <w:w w:val="105"/>
        </w:rPr>
        <w:t>pre-clearance</w:t>
      </w:r>
      <w:r>
        <w:rPr>
          <w:spacing w:val="-5"/>
          <w:w w:val="105"/>
        </w:rPr>
        <w:t xml:space="preserve"> </w:t>
      </w:r>
      <w:r>
        <w:rPr>
          <w:w w:val="105"/>
        </w:rPr>
        <w:t>of the</w:t>
      </w:r>
      <w:r>
        <w:rPr>
          <w:spacing w:val="-2"/>
          <w:w w:val="105"/>
        </w:rPr>
        <w:t xml:space="preserve"> </w:t>
      </w:r>
      <w:r>
        <w:rPr>
          <w:w w:val="105"/>
        </w:rPr>
        <w:t>transaction.</w:t>
      </w:r>
    </w:p>
    <w:p w:rsidR="00007D79" w:rsidRDefault="005229DB">
      <w:pPr>
        <w:pStyle w:val="BodyText"/>
        <w:spacing w:before="188" w:line="285" w:lineRule="auto"/>
        <w:ind w:right="342"/>
        <w:jc w:val="both"/>
      </w:pPr>
      <w:r>
        <w:rPr>
          <w:w w:val="105"/>
        </w:rPr>
        <w:t>I further declare that I am not in possession of or otherwise privy to any unpublished\Price Sensitive Information (as defined in the Company's Code of Internal Procedures and Conduct for Regulating, Monitoring and Reporting of Trading by Insiders (the Code) up to the time of signing of this Undertaking.</w:t>
      </w:r>
    </w:p>
    <w:p w:rsidR="00007D79" w:rsidRDefault="005229DB">
      <w:pPr>
        <w:pStyle w:val="BodyText"/>
        <w:spacing w:before="187" w:line="285" w:lineRule="auto"/>
        <w:ind w:right="342"/>
        <w:jc w:val="both"/>
      </w:pPr>
      <w:r>
        <w:rPr>
          <w:w w:val="105"/>
        </w:rPr>
        <w:t>In the event that I have access to or received any information that could be construed as "Price Sensitive</w:t>
      </w:r>
      <w:r>
        <w:rPr>
          <w:spacing w:val="-9"/>
          <w:w w:val="105"/>
        </w:rPr>
        <w:t xml:space="preserve"> </w:t>
      </w:r>
      <w:r>
        <w:rPr>
          <w:w w:val="105"/>
        </w:rPr>
        <w:t>Information"</w:t>
      </w:r>
      <w:r>
        <w:rPr>
          <w:spacing w:val="-8"/>
          <w:w w:val="105"/>
        </w:rPr>
        <w:t xml:space="preserve"> </w:t>
      </w:r>
      <w:r>
        <w:rPr>
          <w:w w:val="105"/>
        </w:rPr>
        <w:t>as</w:t>
      </w:r>
      <w:r>
        <w:rPr>
          <w:spacing w:val="-9"/>
          <w:w w:val="105"/>
        </w:rPr>
        <w:t xml:space="preserve"> </w:t>
      </w:r>
      <w:r>
        <w:rPr>
          <w:w w:val="105"/>
        </w:rPr>
        <w:t>defined</w:t>
      </w:r>
      <w:r>
        <w:rPr>
          <w:spacing w:val="-8"/>
          <w:w w:val="105"/>
        </w:rPr>
        <w:t xml:space="preserve"> </w:t>
      </w:r>
      <w:r>
        <w:rPr>
          <w:w w:val="105"/>
        </w:rPr>
        <w:t>in</w:t>
      </w:r>
      <w:r>
        <w:rPr>
          <w:spacing w:val="-7"/>
          <w:w w:val="105"/>
        </w:rPr>
        <w:t xml:space="preserve"> </w:t>
      </w:r>
      <w:r>
        <w:rPr>
          <w:w w:val="105"/>
        </w:rPr>
        <w:t>the</w:t>
      </w:r>
      <w:r>
        <w:rPr>
          <w:spacing w:val="-7"/>
          <w:w w:val="105"/>
        </w:rPr>
        <w:t xml:space="preserve"> </w:t>
      </w:r>
      <w:r>
        <w:rPr>
          <w:w w:val="105"/>
        </w:rPr>
        <w:t>Code,</w:t>
      </w:r>
      <w:r>
        <w:rPr>
          <w:spacing w:val="-5"/>
          <w:w w:val="105"/>
        </w:rPr>
        <w:t xml:space="preserve"> </w:t>
      </w:r>
      <w:r>
        <w:rPr>
          <w:w w:val="105"/>
        </w:rPr>
        <w:t>after</w:t>
      </w:r>
      <w:r>
        <w:rPr>
          <w:spacing w:val="-10"/>
          <w:w w:val="105"/>
        </w:rPr>
        <w:t xml:space="preserve"> </w:t>
      </w:r>
      <w:r>
        <w:rPr>
          <w:w w:val="105"/>
        </w:rPr>
        <w:t>the</w:t>
      </w:r>
      <w:r>
        <w:rPr>
          <w:spacing w:val="-6"/>
          <w:w w:val="105"/>
        </w:rPr>
        <w:t xml:space="preserve"> </w:t>
      </w:r>
      <w:r>
        <w:rPr>
          <w:w w:val="105"/>
        </w:rPr>
        <w:t>signing</w:t>
      </w:r>
      <w:r>
        <w:rPr>
          <w:spacing w:val="-8"/>
          <w:w w:val="105"/>
        </w:rPr>
        <w:t xml:space="preserve"> </w:t>
      </w:r>
      <w:r>
        <w:rPr>
          <w:w w:val="105"/>
        </w:rPr>
        <w:t>of</w:t>
      </w:r>
      <w:r>
        <w:rPr>
          <w:spacing w:val="-6"/>
          <w:w w:val="105"/>
        </w:rPr>
        <w:t xml:space="preserve"> </w:t>
      </w:r>
      <w:r>
        <w:rPr>
          <w:w w:val="105"/>
        </w:rPr>
        <w:t>this</w:t>
      </w:r>
      <w:r>
        <w:rPr>
          <w:spacing w:val="-9"/>
          <w:w w:val="105"/>
        </w:rPr>
        <w:t xml:space="preserve"> </w:t>
      </w:r>
      <w:r>
        <w:rPr>
          <w:w w:val="105"/>
        </w:rPr>
        <w:t>Declaration</w:t>
      </w:r>
      <w:r>
        <w:rPr>
          <w:spacing w:val="-9"/>
          <w:w w:val="105"/>
        </w:rPr>
        <w:t xml:space="preserve"> </w:t>
      </w:r>
      <w:r>
        <w:rPr>
          <w:w w:val="105"/>
        </w:rPr>
        <w:t>but</w:t>
      </w:r>
      <w:r>
        <w:rPr>
          <w:spacing w:val="-7"/>
          <w:w w:val="105"/>
        </w:rPr>
        <w:t xml:space="preserve"> </w:t>
      </w:r>
      <w:r>
        <w:rPr>
          <w:w w:val="105"/>
        </w:rPr>
        <w:t>before</w:t>
      </w:r>
      <w:r>
        <w:rPr>
          <w:spacing w:val="-7"/>
          <w:w w:val="105"/>
        </w:rPr>
        <w:t xml:space="preserve"> </w:t>
      </w:r>
      <w:r>
        <w:rPr>
          <w:w w:val="105"/>
        </w:rPr>
        <w:t>executing the transaction for which approval is sought, I shall inform the Compliance Officer of the same and shall</w:t>
      </w:r>
      <w:r>
        <w:rPr>
          <w:spacing w:val="-7"/>
          <w:w w:val="105"/>
        </w:rPr>
        <w:t xml:space="preserve"> </w:t>
      </w:r>
      <w:r>
        <w:rPr>
          <w:w w:val="105"/>
        </w:rPr>
        <w:t>completely</w:t>
      </w:r>
      <w:r>
        <w:rPr>
          <w:spacing w:val="-5"/>
          <w:w w:val="105"/>
        </w:rPr>
        <w:t xml:space="preserve"> </w:t>
      </w:r>
      <w:r>
        <w:rPr>
          <w:w w:val="105"/>
        </w:rPr>
        <w:t>refrain</w:t>
      </w:r>
      <w:r>
        <w:rPr>
          <w:spacing w:val="-6"/>
          <w:w w:val="105"/>
        </w:rPr>
        <w:t xml:space="preserve"> </w:t>
      </w:r>
      <w:r>
        <w:rPr>
          <w:w w:val="105"/>
        </w:rPr>
        <w:t>from</w:t>
      </w:r>
      <w:r>
        <w:rPr>
          <w:spacing w:val="-4"/>
          <w:w w:val="105"/>
        </w:rPr>
        <w:t xml:space="preserve"> </w:t>
      </w:r>
      <w:r>
        <w:rPr>
          <w:w w:val="105"/>
        </w:rPr>
        <w:t>dealing</w:t>
      </w:r>
      <w:r>
        <w:rPr>
          <w:spacing w:val="-3"/>
          <w:w w:val="105"/>
        </w:rPr>
        <w:t xml:space="preserve"> </w:t>
      </w:r>
      <w:r>
        <w:rPr>
          <w:w w:val="105"/>
        </w:rPr>
        <w:t>in</w:t>
      </w:r>
      <w:r>
        <w:rPr>
          <w:spacing w:val="-4"/>
          <w:w w:val="105"/>
        </w:rPr>
        <w:t xml:space="preserve"> </w:t>
      </w:r>
      <w:r>
        <w:rPr>
          <w:w w:val="105"/>
        </w:rPr>
        <w:t>the</w:t>
      </w:r>
      <w:r>
        <w:rPr>
          <w:spacing w:val="-4"/>
          <w:w w:val="105"/>
        </w:rPr>
        <w:t xml:space="preserve"> </w:t>
      </w:r>
      <w:r>
        <w:rPr>
          <w:w w:val="105"/>
        </w:rPr>
        <w:t>securities</w:t>
      </w:r>
      <w:r>
        <w:rPr>
          <w:spacing w:val="-6"/>
          <w:w w:val="105"/>
        </w:rPr>
        <w:t xml:space="preserve"> </w:t>
      </w:r>
      <w:r>
        <w:rPr>
          <w:w w:val="105"/>
        </w:rPr>
        <w:t>of</w:t>
      </w:r>
      <w:r>
        <w:rPr>
          <w:spacing w:val="-6"/>
          <w:w w:val="105"/>
        </w:rPr>
        <w:t xml:space="preserve"> </w:t>
      </w:r>
      <w:r>
        <w:rPr>
          <w:w w:val="105"/>
        </w:rPr>
        <w:t>the</w:t>
      </w:r>
      <w:r>
        <w:rPr>
          <w:spacing w:val="-4"/>
          <w:w w:val="105"/>
        </w:rPr>
        <w:t xml:space="preserve"> </w:t>
      </w:r>
      <w:r>
        <w:rPr>
          <w:w w:val="105"/>
        </w:rPr>
        <w:t>Company</w:t>
      </w:r>
      <w:r>
        <w:rPr>
          <w:spacing w:val="-4"/>
          <w:w w:val="105"/>
        </w:rPr>
        <w:t xml:space="preserve"> </w:t>
      </w:r>
      <w:r>
        <w:rPr>
          <w:w w:val="105"/>
        </w:rPr>
        <w:t>until</w:t>
      </w:r>
      <w:r>
        <w:rPr>
          <w:spacing w:val="-5"/>
          <w:w w:val="105"/>
        </w:rPr>
        <w:t xml:space="preserve"> </w:t>
      </w:r>
      <w:r>
        <w:rPr>
          <w:w w:val="105"/>
        </w:rPr>
        <w:t>such</w:t>
      </w:r>
      <w:r>
        <w:rPr>
          <w:spacing w:val="-8"/>
          <w:w w:val="105"/>
        </w:rPr>
        <w:t xml:space="preserve"> </w:t>
      </w:r>
      <w:r>
        <w:rPr>
          <w:w w:val="105"/>
        </w:rPr>
        <w:t>information</w:t>
      </w:r>
      <w:r>
        <w:rPr>
          <w:spacing w:val="-4"/>
          <w:w w:val="105"/>
        </w:rPr>
        <w:t xml:space="preserve"> </w:t>
      </w:r>
      <w:r>
        <w:rPr>
          <w:w w:val="105"/>
        </w:rPr>
        <w:t>becomes public.</w:t>
      </w:r>
    </w:p>
    <w:p w:rsidR="00007D79" w:rsidRDefault="005229DB">
      <w:pPr>
        <w:pStyle w:val="BodyText"/>
        <w:spacing w:before="187" w:line="285" w:lineRule="auto"/>
        <w:ind w:right="342"/>
        <w:jc w:val="both"/>
      </w:pPr>
      <w:r>
        <w:rPr>
          <w:w w:val="105"/>
        </w:rPr>
        <w:t>I declare that I have not contravened the provisions of the Code as notified by the Company from time to time.</w:t>
      </w:r>
    </w:p>
    <w:p w:rsidR="00007D79" w:rsidRDefault="005229DB">
      <w:pPr>
        <w:pStyle w:val="BodyText"/>
        <w:spacing w:before="188" w:line="285" w:lineRule="auto"/>
        <w:ind w:right="344" w:firstLine="43"/>
        <w:jc w:val="both"/>
      </w:pPr>
      <w:r>
        <w:rPr>
          <w:w w:val="105"/>
        </w:rPr>
        <w:t>I undertake to submit the necessary report within one day of execution of the transaction / a 'Nil' report if the transaction is not undertaken.</w:t>
      </w:r>
    </w:p>
    <w:p w:rsidR="00007D79" w:rsidRDefault="005229DB">
      <w:pPr>
        <w:pStyle w:val="BodyText"/>
        <w:spacing w:before="186" w:line="288" w:lineRule="auto"/>
        <w:ind w:right="341"/>
        <w:jc w:val="both"/>
      </w:pPr>
      <w:r>
        <w:rPr>
          <w:w w:val="105"/>
        </w:rPr>
        <w:t>If approval is granted, I shall execute the deal within 7 trading days from the date of approval of pre- clearance failing which I shall seek fresh pre-clearance.</w:t>
      </w:r>
    </w:p>
    <w:p w:rsidR="00007D79" w:rsidRDefault="005229DB">
      <w:pPr>
        <w:pStyle w:val="BodyText"/>
        <w:spacing w:before="184"/>
      </w:pPr>
      <w:r>
        <w:rPr>
          <w:w w:val="105"/>
        </w:rPr>
        <w:t>I declare that I have made full and true disclosure in the matter.</w:t>
      </w:r>
    </w:p>
    <w:p w:rsidR="00007D79" w:rsidRDefault="00007D79">
      <w:pPr>
        <w:pStyle w:val="BodyText"/>
        <w:ind w:left="0"/>
        <w:rPr>
          <w:sz w:val="24"/>
        </w:rPr>
      </w:pPr>
    </w:p>
    <w:p w:rsidR="00007D79" w:rsidRDefault="00007D79">
      <w:pPr>
        <w:pStyle w:val="BodyText"/>
        <w:spacing w:before="9"/>
        <w:ind w:left="0"/>
        <w:rPr>
          <w:sz w:val="26"/>
        </w:rPr>
      </w:pPr>
    </w:p>
    <w:p w:rsidR="00007D79" w:rsidRDefault="005229DB">
      <w:pPr>
        <w:pStyle w:val="BodyText"/>
        <w:tabs>
          <w:tab w:val="left" w:pos="5027"/>
        </w:tabs>
      </w:pPr>
      <w:r>
        <w:rPr>
          <w:position w:val="12"/>
        </w:rPr>
        <w:t>Date:</w:t>
      </w:r>
      <w:r>
        <w:rPr>
          <w:position w:val="12"/>
        </w:rPr>
        <w:tab/>
      </w:r>
      <w:r>
        <w:t>Signature:</w:t>
      </w:r>
    </w:p>
    <w:p w:rsidR="00007D79" w:rsidRDefault="00007D79">
      <w:pPr>
        <w:pStyle w:val="BodyText"/>
        <w:spacing w:before="6"/>
        <w:ind w:left="0"/>
        <w:rPr>
          <w:sz w:val="29"/>
        </w:rPr>
      </w:pPr>
    </w:p>
    <w:p w:rsidR="00007D79" w:rsidRDefault="005229DB">
      <w:pPr>
        <w:pStyle w:val="BodyText"/>
        <w:tabs>
          <w:tab w:val="left" w:pos="5027"/>
        </w:tabs>
        <w:spacing w:before="1" w:line="427" w:lineRule="auto"/>
        <w:ind w:left="5027" w:right="3974" w:hanging="4654"/>
      </w:pPr>
      <w:r>
        <w:rPr>
          <w:w w:val="105"/>
        </w:rPr>
        <w:t>* Indicate number</w:t>
      </w:r>
      <w:r>
        <w:rPr>
          <w:spacing w:val="-26"/>
          <w:w w:val="105"/>
        </w:rPr>
        <w:t xml:space="preserve"> </w:t>
      </w:r>
      <w:r>
        <w:rPr>
          <w:w w:val="105"/>
        </w:rPr>
        <w:t>of</w:t>
      </w:r>
      <w:r>
        <w:rPr>
          <w:spacing w:val="-8"/>
          <w:w w:val="105"/>
        </w:rPr>
        <w:t xml:space="preserve"> </w:t>
      </w:r>
      <w:r>
        <w:rPr>
          <w:w w:val="105"/>
        </w:rPr>
        <w:t>shares</w:t>
      </w:r>
      <w:r>
        <w:rPr>
          <w:w w:val="105"/>
        </w:rPr>
        <w:tab/>
        <w:t>Name: Client</w:t>
      </w:r>
      <w:r>
        <w:rPr>
          <w:spacing w:val="-17"/>
          <w:w w:val="105"/>
        </w:rPr>
        <w:t xml:space="preserve"> </w:t>
      </w:r>
      <w:r>
        <w:rPr>
          <w:spacing w:val="-5"/>
          <w:w w:val="105"/>
        </w:rPr>
        <w:t>Id:</w:t>
      </w:r>
    </w:p>
    <w:p w:rsidR="00007D79" w:rsidRDefault="005229DB">
      <w:pPr>
        <w:pStyle w:val="BodyText"/>
        <w:spacing w:line="396" w:lineRule="auto"/>
        <w:ind w:left="5027" w:right="3120"/>
      </w:pPr>
      <w:r>
        <w:rPr>
          <w:w w:val="105"/>
        </w:rPr>
        <w:t>Email Address: Contact:</w:t>
      </w:r>
    </w:p>
    <w:p w:rsidR="00007D79" w:rsidRDefault="00007D79">
      <w:pPr>
        <w:spacing w:line="396" w:lineRule="auto"/>
        <w:sectPr w:rsidR="00007D79">
          <w:pgSz w:w="12240" w:h="15840"/>
          <w:pgMar w:top="940" w:right="1220" w:bottom="280" w:left="1220" w:header="720" w:footer="720" w:gutter="0"/>
          <w:cols w:space="720"/>
        </w:sectPr>
      </w:pPr>
    </w:p>
    <w:p w:rsidR="00007D79" w:rsidRDefault="005229DB">
      <w:pPr>
        <w:spacing w:before="77"/>
        <w:ind w:left="590" w:right="566"/>
        <w:jc w:val="center"/>
        <w:rPr>
          <w:b/>
          <w:sz w:val="18"/>
        </w:rPr>
      </w:pPr>
      <w:r>
        <w:rPr>
          <w:b/>
          <w:w w:val="105"/>
          <w:sz w:val="18"/>
        </w:rPr>
        <w:lastRenderedPageBreak/>
        <w:t>ANNEXURE 3</w:t>
      </w:r>
    </w:p>
    <w:p w:rsidR="00007D79" w:rsidRDefault="00007D79">
      <w:pPr>
        <w:pStyle w:val="BodyText"/>
        <w:spacing w:before="6"/>
        <w:ind w:left="0"/>
        <w:rPr>
          <w:b/>
          <w:sz w:val="19"/>
        </w:rPr>
      </w:pPr>
    </w:p>
    <w:p w:rsidR="00007D79" w:rsidRDefault="005229DB">
      <w:pPr>
        <w:pStyle w:val="Heading1"/>
        <w:ind w:right="568"/>
      </w:pPr>
      <w:r>
        <w:t>PRE- CLEARANCE ORDER</w:t>
      </w:r>
    </w:p>
    <w:p w:rsidR="00007D79" w:rsidRDefault="00007D79">
      <w:pPr>
        <w:pStyle w:val="BodyText"/>
        <w:ind w:left="0"/>
        <w:rPr>
          <w:b/>
          <w:sz w:val="26"/>
        </w:rPr>
      </w:pPr>
    </w:p>
    <w:p w:rsidR="00007D79" w:rsidRDefault="005229DB">
      <w:pPr>
        <w:spacing w:before="176"/>
        <w:ind w:left="457"/>
        <w:jc w:val="both"/>
        <w:rPr>
          <w:b/>
          <w:sz w:val="18"/>
        </w:rPr>
      </w:pPr>
      <w:r>
        <w:rPr>
          <w:b/>
          <w:w w:val="105"/>
          <w:sz w:val="18"/>
        </w:rPr>
        <w:t>To,</w:t>
      </w:r>
    </w:p>
    <w:p w:rsidR="00007D79" w:rsidRDefault="005229DB">
      <w:pPr>
        <w:tabs>
          <w:tab w:val="left" w:pos="5449"/>
        </w:tabs>
        <w:spacing w:before="94"/>
        <w:ind w:left="457"/>
        <w:jc w:val="both"/>
        <w:rPr>
          <w:sz w:val="18"/>
        </w:rPr>
      </w:pPr>
      <w:r>
        <w:rPr>
          <w:sz w:val="18"/>
        </w:rPr>
        <w:t>Name:</w:t>
      </w:r>
      <w:r>
        <w:rPr>
          <w:sz w:val="18"/>
        </w:rPr>
        <w:tab/>
        <w:t>Email</w:t>
      </w:r>
      <w:r>
        <w:rPr>
          <w:spacing w:val="2"/>
          <w:sz w:val="18"/>
        </w:rPr>
        <w:t xml:space="preserve"> </w:t>
      </w:r>
      <w:r>
        <w:rPr>
          <w:sz w:val="18"/>
        </w:rPr>
        <w:t>Address:</w:t>
      </w:r>
    </w:p>
    <w:p w:rsidR="00007D79" w:rsidRDefault="005229DB">
      <w:pPr>
        <w:tabs>
          <w:tab w:val="left" w:pos="5449"/>
        </w:tabs>
        <w:spacing w:before="190"/>
        <w:ind w:left="457"/>
        <w:jc w:val="both"/>
        <w:rPr>
          <w:sz w:val="18"/>
        </w:rPr>
      </w:pPr>
      <w:r>
        <w:rPr>
          <w:sz w:val="18"/>
        </w:rPr>
        <w:t>Designation:</w:t>
      </w:r>
      <w:r>
        <w:rPr>
          <w:sz w:val="18"/>
        </w:rPr>
        <w:tab/>
        <w:t>Client Id:</w:t>
      </w:r>
    </w:p>
    <w:p w:rsidR="00007D79" w:rsidRDefault="005229DB">
      <w:pPr>
        <w:tabs>
          <w:tab w:val="left" w:pos="5449"/>
        </w:tabs>
        <w:spacing w:before="194"/>
        <w:ind w:left="457"/>
        <w:jc w:val="both"/>
        <w:rPr>
          <w:sz w:val="18"/>
        </w:rPr>
      </w:pPr>
      <w:r>
        <w:rPr>
          <w:sz w:val="18"/>
        </w:rPr>
        <w:t>Place:</w:t>
      </w:r>
      <w:r>
        <w:rPr>
          <w:sz w:val="18"/>
        </w:rPr>
        <w:tab/>
        <w:t>Cell:</w:t>
      </w:r>
    </w:p>
    <w:p w:rsidR="00007D79" w:rsidRDefault="00007D79">
      <w:pPr>
        <w:pStyle w:val="BodyText"/>
        <w:ind w:left="0"/>
        <w:rPr>
          <w:sz w:val="22"/>
        </w:rPr>
      </w:pPr>
    </w:p>
    <w:p w:rsidR="00007D79" w:rsidRDefault="00007D79">
      <w:pPr>
        <w:pStyle w:val="BodyText"/>
        <w:spacing w:before="5"/>
        <w:ind w:left="0"/>
        <w:rPr>
          <w:sz w:val="18"/>
        </w:rPr>
      </w:pPr>
    </w:p>
    <w:p w:rsidR="00007D79" w:rsidRDefault="005229DB">
      <w:pPr>
        <w:pStyle w:val="BodyText"/>
        <w:spacing w:line="297" w:lineRule="auto"/>
        <w:ind w:right="362"/>
        <w:jc w:val="both"/>
      </w:pPr>
      <w:r>
        <w:rPr>
          <w:w w:val="105"/>
        </w:rPr>
        <w:t>This is to inform you that your request for dealing in (no's) shares of the Company as mentioned in your application dated is approved. Please note that the said transaction must be completed within 7 trading days from today.</w:t>
      </w:r>
    </w:p>
    <w:p w:rsidR="00007D79" w:rsidRDefault="005229DB">
      <w:pPr>
        <w:pStyle w:val="BodyText"/>
        <w:spacing w:before="138" w:line="295" w:lineRule="auto"/>
        <w:ind w:right="342"/>
        <w:jc w:val="both"/>
      </w:pPr>
      <w:r>
        <w:rPr>
          <w:w w:val="105"/>
        </w:rPr>
        <w:t>In</w:t>
      </w:r>
      <w:r>
        <w:rPr>
          <w:spacing w:val="-8"/>
          <w:w w:val="105"/>
        </w:rPr>
        <w:t xml:space="preserve"> </w:t>
      </w:r>
      <w:r>
        <w:rPr>
          <w:w w:val="105"/>
        </w:rPr>
        <w:t>case</w:t>
      </w:r>
      <w:r>
        <w:rPr>
          <w:spacing w:val="-5"/>
          <w:w w:val="105"/>
        </w:rPr>
        <w:t xml:space="preserve"> </w:t>
      </w:r>
      <w:r>
        <w:rPr>
          <w:w w:val="105"/>
        </w:rPr>
        <w:t>you</w:t>
      </w:r>
      <w:r>
        <w:rPr>
          <w:spacing w:val="-4"/>
          <w:w w:val="105"/>
        </w:rPr>
        <w:t xml:space="preserve"> </w:t>
      </w:r>
      <w:r>
        <w:rPr>
          <w:w w:val="105"/>
        </w:rPr>
        <w:t>do</w:t>
      </w:r>
      <w:r>
        <w:rPr>
          <w:spacing w:val="-7"/>
          <w:w w:val="105"/>
        </w:rPr>
        <w:t xml:space="preserve"> </w:t>
      </w:r>
      <w:r>
        <w:rPr>
          <w:w w:val="105"/>
        </w:rPr>
        <w:t>not</w:t>
      </w:r>
      <w:r>
        <w:rPr>
          <w:spacing w:val="-6"/>
          <w:w w:val="105"/>
        </w:rPr>
        <w:t xml:space="preserve"> </w:t>
      </w:r>
      <w:r>
        <w:rPr>
          <w:w w:val="105"/>
        </w:rPr>
        <w:t>execute</w:t>
      </w:r>
      <w:r>
        <w:rPr>
          <w:spacing w:val="-5"/>
          <w:w w:val="105"/>
        </w:rPr>
        <w:t xml:space="preserve"> </w:t>
      </w:r>
      <w:r>
        <w:rPr>
          <w:w w:val="105"/>
        </w:rPr>
        <w:t>the</w:t>
      </w:r>
      <w:r>
        <w:rPr>
          <w:spacing w:val="-5"/>
          <w:w w:val="105"/>
        </w:rPr>
        <w:t xml:space="preserve"> </w:t>
      </w:r>
      <w:r>
        <w:rPr>
          <w:w w:val="105"/>
        </w:rPr>
        <w:t>approved</w:t>
      </w:r>
      <w:r>
        <w:rPr>
          <w:spacing w:val="-5"/>
          <w:w w:val="105"/>
        </w:rPr>
        <w:t xml:space="preserve"> </w:t>
      </w:r>
      <w:r>
        <w:rPr>
          <w:w w:val="105"/>
        </w:rPr>
        <w:t>transaction</w:t>
      </w:r>
      <w:r>
        <w:rPr>
          <w:spacing w:val="-5"/>
          <w:w w:val="105"/>
        </w:rPr>
        <w:t xml:space="preserve"> </w:t>
      </w:r>
      <w:r>
        <w:rPr>
          <w:w w:val="105"/>
        </w:rPr>
        <w:t>/deal</w:t>
      </w:r>
      <w:r>
        <w:rPr>
          <w:spacing w:val="-9"/>
          <w:w w:val="105"/>
        </w:rPr>
        <w:t xml:space="preserve"> </w:t>
      </w:r>
      <w:r>
        <w:rPr>
          <w:w w:val="105"/>
        </w:rPr>
        <w:t>within</w:t>
      </w:r>
      <w:r>
        <w:rPr>
          <w:spacing w:val="-6"/>
          <w:w w:val="105"/>
        </w:rPr>
        <w:t xml:space="preserve"> </w:t>
      </w:r>
      <w:r>
        <w:rPr>
          <w:w w:val="105"/>
        </w:rPr>
        <w:t>the</w:t>
      </w:r>
      <w:r>
        <w:rPr>
          <w:spacing w:val="-5"/>
          <w:w w:val="105"/>
        </w:rPr>
        <w:t xml:space="preserve"> </w:t>
      </w:r>
      <w:r>
        <w:rPr>
          <w:w w:val="105"/>
        </w:rPr>
        <w:t>aforesaid</w:t>
      </w:r>
      <w:r>
        <w:rPr>
          <w:spacing w:val="-6"/>
          <w:w w:val="105"/>
        </w:rPr>
        <w:t xml:space="preserve"> </w:t>
      </w:r>
      <w:r>
        <w:rPr>
          <w:w w:val="105"/>
        </w:rPr>
        <w:t>period</w:t>
      </w:r>
      <w:r>
        <w:rPr>
          <w:spacing w:val="-7"/>
          <w:w w:val="105"/>
        </w:rPr>
        <w:t xml:space="preserve"> </w:t>
      </w:r>
      <w:r>
        <w:rPr>
          <w:w w:val="105"/>
        </w:rPr>
        <w:t>you</w:t>
      </w:r>
      <w:r>
        <w:rPr>
          <w:spacing w:val="-7"/>
          <w:w w:val="105"/>
        </w:rPr>
        <w:t xml:space="preserve"> </w:t>
      </w:r>
      <w:r>
        <w:rPr>
          <w:w w:val="105"/>
        </w:rPr>
        <w:t>would</w:t>
      </w:r>
      <w:r>
        <w:rPr>
          <w:spacing w:val="-6"/>
          <w:w w:val="105"/>
        </w:rPr>
        <w:t xml:space="preserve"> </w:t>
      </w:r>
      <w:r>
        <w:rPr>
          <w:w w:val="105"/>
        </w:rPr>
        <w:t>have to seek fresh pre-clearance before executing any transaction/deal in the securities of the Company. Further, you are required to file the details of the executed transactions in the prescribed format within one day from the date of transaction/deal. In case the transaction is not undertaken a 'Nil' report shall be necessary. You shall not execute a contra trade within 6 months from the date of your present</w:t>
      </w:r>
      <w:r>
        <w:rPr>
          <w:spacing w:val="-3"/>
          <w:w w:val="105"/>
        </w:rPr>
        <w:t xml:space="preserve"> </w:t>
      </w:r>
      <w:r>
        <w:rPr>
          <w:w w:val="105"/>
        </w:rPr>
        <w:t>trade.</w:t>
      </w:r>
    </w:p>
    <w:p w:rsidR="00007D79" w:rsidRDefault="00007D79">
      <w:pPr>
        <w:pStyle w:val="BodyText"/>
        <w:ind w:left="0"/>
        <w:rPr>
          <w:sz w:val="24"/>
        </w:rPr>
      </w:pPr>
    </w:p>
    <w:p w:rsidR="00007D79" w:rsidRDefault="00007D79">
      <w:pPr>
        <w:pStyle w:val="BodyText"/>
        <w:spacing w:before="4"/>
        <w:ind w:left="0"/>
        <w:rPr>
          <w:sz w:val="26"/>
        </w:rPr>
      </w:pPr>
    </w:p>
    <w:p w:rsidR="00007D79" w:rsidRDefault="005229DB">
      <w:pPr>
        <w:pStyle w:val="Heading2"/>
      </w:pPr>
      <w:r>
        <w:rPr>
          <w:w w:val="105"/>
        </w:rPr>
        <w:t>Yours faithfully,</w:t>
      </w:r>
    </w:p>
    <w:p w:rsidR="00007D79" w:rsidRDefault="005229DB">
      <w:pPr>
        <w:spacing w:before="6"/>
        <w:ind w:left="373"/>
        <w:jc w:val="both"/>
        <w:rPr>
          <w:b/>
          <w:sz w:val="20"/>
        </w:rPr>
      </w:pPr>
      <w:r>
        <w:rPr>
          <w:b/>
          <w:w w:val="105"/>
          <w:sz w:val="20"/>
        </w:rPr>
        <w:t>For</w:t>
      </w:r>
      <w:r w:rsidR="00D83AED">
        <w:rPr>
          <w:b/>
          <w:w w:val="105"/>
          <w:sz w:val="20"/>
        </w:rPr>
        <w:t xml:space="preserve"> </w:t>
      </w:r>
      <w:r w:rsidR="00D83AED">
        <w:rPr>
          <w:w w:val="105"/>
        </w:rPr>
        <w:t>PEETI SECURITIES</w:t>
      </w:r>
      <w:r w:rsidR="00DC0D31">
        <w:rPr>
          <w:w w:val="105"/>
        </w:rPr>
        <w:t xml:space="preserve"> LIMITED</w:t>
      </w:r>
    </w:p>
    <w:p w:rsidR="00007D79" w:rsidRDefault="00007D79">
      <w:pPr>
        <w:pStyle w:val="BodyText"/>
        <w:ind w:left="0"/>
        <w:rPr>
          <w:b/>
          <w:sz w:val="24"/>
        </w:rPr>
      </w:pPr>
    </w:p>
    <w:p w:rsidR="00007D79" w:rsidRDefault="00007D79">
      <w:pPr>
        <w:pStyle w:val="BodyText"/>
        <w:ind w:left="0"/>
        <w:rPr>
          <w:b/>
          <w:sz w:val="24"/>
        </w:rPr>
      </w:pPr>
    </w:p>
    <w:p w:rsidR="00007D79" w:rsidRDefault="00007D79">
      <w:pPr>
        <w:pStyle w:val="BodyText"/>
        <w:spacing w:before="4"/>
        <w:ind w:left="0"/>
        <w:rPr>
          <w:b/>
          <w:sz w:val="35"/>
        </w:rPr>
      </w:pPr>
    </w:p>
    <w:p w:rsidR="00007D79" w:rsidRDefault="005229DB">
      <w:pPr>
        <w:ind w:left="373"/>
        <w:jc w:val="both"/>
        <w:rPr>
          <w:b/>
          <w:sz w:val="20"/>
        </w:rPr>
      </w:pPr>
      <w:r>
        <w:rPr>
          <w:b/>
          <w:w w:val="105"/>
          <w:sz w:val="20"/>
        </w:rPr>
        <w:t>COMPLIANCE OFFICER</w:t>
      </w:r>
    </w:p>
    <w:p w:rsidR="00007D79" w:rsidRDefault="00007D79">
      <w:pPr>
        <w:pStyle w:val="BodyText"/>
        <w:spacing w:before="1"/>
        <w:ind w:left="0"/>
        <w:rPr>
          <w:b/>
          <w:sz w:val="35"/>
        </w:rPr>
      </w:pPr>
    </w:p>
    <w:p w:rsidR="00007D79" w:rsidRDefault="005229DB">
      <w:pPr>
        <w:ind w:left="373"/>
        <w:jc w:val="both"/>
        <w:rPr>
          <w:b/>
          <w:sz w:val="20"/>
        </w:rPr>
      </w:pPr>
      <w:r>
        <w:rPr>
          <w:b/>
          <w:w w:val="105"/>
          <w:sz w:val="20"/>
        </w:rPr>
        <w:t>Date:__________________</w:t>
      </w:r>
    </w:p>
    <w:p w:rsidR="00007D79" w:rsidRDefault="00007D79">
      <w:pPr>
        <w:pStyle w:val="BodyText"/>
        <w:spacing w:before="6"/>
        <w:ind w:left="0"/>
        <w:rPr>
          <w:b/>
        </w:rPr>
      </w:pPr>
    </w:p>
    <w:p w:rsidR="00007D79" w:rsidRDefault="005229DB">
      <w:pPr>
        <w:ind w:left="373"/>
        <w:jc w:val="both"/>
        <w:rPr>
          <w:b/>
          <w:sz w:val="20"/>
        </w:rPr>
      </w:pPr>
      <w:r>
        <w:rPr>
          <w:b/>
          <w:w w:val="105"/>
          <w:sz w:val="20"/>
        </w:rPr>
        <w:t>Encl: Format for submission of details of transaction.</w:t>
      </w:r>
    </w:p>
    <w:p w:rsidR="00007D79" w:rsidRDefault="00007D79">
      <w:pPr>
        <w:jc w:val="both"/>
        <w:rPr>
          <w:sz w:val="20"/>
        </w:rPr>
        <w:sectPr w:rsidR="00007D79">
          <w:pgSz w:w="12240" w:h="15840"/>
          <w:pgMar w:top="1220" w:right="1220" w:bottom="280" w:left="1220" w:header="720" w:footer="720" w:gutter="0"/>
          <w:cols w:space="720"/>
        </w:sectPr>
      </w:pPr>
    </w:p>
    <w:p w:rsidR="00007D79" w:rsidRDefault="005229DB">
      <w:pPr>
        <w:spacing w:before="94"/>
        <w:ind w:left="590" w:right="566"/>
        <w:jc w:val="center"/>
        <w:rPr>
          <w:b/>
          <w:sz w:val="20"/>
        </w:rPr>
      </w:pPr>
      <w:r>
        <w:rPr>
          <w:b/>
          <w:w w:val="105"/>
          <w:sz w:val="20"/>
        </w:rPr>
        <w:lastRenderedPageBreak/>
        <w:t>ANNEXURE 4</w:t>
      </w:r>
    </w:p>
    <w:p w:rsidR="00007D79" w:rsidRDefault="005229DB">
      <w:pPr>
        <w:spacing w:before="10"/>
        <w:ind w:left="590" w:right="563"/>
        <w:jc w:val="center"/>
        <w:rPr>
          <w:b/>
          <w:sz w:val="20"/>
        </w:rPr>
      </w:pPr>
      <w:r>
        <w:rPr>
          <w:b/>
          <w:w w:val="105"/>
          <w:sz w:val="20"/>
        </w:rPr>
        <w:t>REPORT OF TRADES EXECUTED/DECISION NOT TO TRADE WITH REASONS</w:t>
      </w:r>
    </w:p>
    <w:p w:rsidR="00007D79" w:rsidRDefault="005229DB">
      <w:pPr>
        <w:spacing w:before="6"/>
        <w:ind w:left="590" w:right="565"/>
        <w:jc w:val="center"/>
        <w:rPr>
          <w:b/>
          <w:sz w:val="20"/>
        </w:rPr>
      </w:pPr>
      <w:r>
        <w:rPr>
          <w:b/>
          <w:w w:val="105"/>
          <w:sz w:val="20"/>
        </w:rPr>
        <w:t>[Pursuant to Clause 7(i)]</w:t>
      </w:r>
    </w:p>
    <w:p w:rsidR="00007D79" w:rsidRDefault="005229DB">
      <w:pPr>
        <w:pStyle w:val="BodyText"/>
        <w:spacing w:before="10"/>
        <w:ind w:left="590" w:right="564"/>
        <w:jc w:val="center"/>
      </w:pPr>
      <w:r>
        <w:rPr>
          <w:w w:val="105"/>
        </w:rPr>
        <w:t>(To be submitted within one day of transaction / dealing in securities of the Company)</w:t>
      </w:r>
    </w:p>
    <w:p w:rsidR="00007D79" w:rsidRDefault="005229DB">
      <w:pPr>
        <w:pStyle w:val="BodyText"/>
        <w:spacing w:before="34" w:line="484" w:lineRule="exact"/>
        <w:ind w:right="8786"/>
      </w:pPr>
      <w:r>
        <w:t xml:space="preserve">Date: </w:t>
      </w:r>
      <w:r>
        <w:rPr>
          <w:w w:val="105"/>
        </w:rPr>
        <w:t>To,</w:t>
      </w:r>
    </w:p>
    <w:p w:rsidR="00007D79" w:rsidRDefault="005229DB">
      <w:pPr>
        <w:pStyle w:val="BodyText"/>
        <w:spacing w:line="191" w:lineRule="exact"/>
      </w:pPr>
      <w:r>
        <w:rPr>
          <w:w w:val="105"/>
        </w:rPr>
        <w:t>The Compliance Officer,</w:t>
      </w:r>
    </w:p>
    <w:p w:rsidR="00007D79" w:rsidRDefault="00F747B0">
      <w:pPr>
        <w:pStyle w:val="BodyText"/>
        <w:spacing w:before="6"/>
        <w:ind w:left="0"/>
        <w:rPr>
          <w:w w:val="105"/>
        </w:rPr>
      </w:pPr>
      <w:r>
        <w:rPr>
          <w:w w:val="105"/>
        </w:rPr>
        <w:t xml:space="preserve">         </w:t>
      </w:r>
      <w:r w:rsidR="00DE156E">
        <w:rPr>
          <w:w w:val="105"/>
        </w:rPr>
        <w:t xml:space="preserve">PEETI SECURITIES </w:t>
      </w:r>
      <w:r w:rsidR="00DC0D31">
        <w:rPr>
          <w:w w:val="105"/>
        </w:rPr>
        <w:t>LIMITED</w:t>
      </w:r>
    </w:p>
    <w:p w:rsidR="00120BB0" w:rsidRDefault="00120BB0">
      <w:pPr>
        <w:pStyle w:val="BodyText"/>
        <w:spacing w:before="6"/>
        <w:ind w:left="0"/>
        <w:rPr>
          <w:sz w:val="21"/>
        </w:rPr>
      </w:pPr>
    </w:p>
    <w:p w:rsidR="00007D79" w:rsidRDefault="005229DB">
      <w:pPr>
        <w:pStyle w:val="BodyText"/>
        <w:tabs>
          <w:tab w:val="left" w:leader="dot" w:pos="7177"/>
        </w:tabs>
      </w:pPr>
      <w:r>
        <w:rPr>
          <w:w w:val="105"/>
        </w:rPr>
        <w:t>I</w:t>
      </w:r>
      <w:r>
        <w:rPr>
          <w:spacing w:val="-10"/>
          <w:w w:val="105"/>
        </w:rPr>
        <w:t xml:space="preserve"> </w:t>
      </w:r>
      <w:r>
        <w:rPr>
          <w:w w:val="105"/>
        </w:rPr>
        <w:t>hereby</w:t>
      </w:r>
      <w:r>
        <w:rPr>
          <w:spacing w:val="-10"/>
          <w:w w:val="105"/>
        </w:rPr>
        <w:t xml:space="preserve"> </w:t>
      </w:r>
      <w:r>
        <w:rPr>
          <w:w w:val="105"/>
        </w:rPr>
        <w:t>inform</w:t>
      </w:r>
      <w:r>
        <w:rPr>
          <w:spacing w:val="-7"/>
          <w:w w:val="105"/>
        </w:rPr>
        <w:t xml:space="preserve"> </w:t>
      </w:r>
      <w:r>
        <w:rPr>
          <w:w w:val="105"/>
        </w:rPr>
        <w:t>that</w:t>
      </w:r>
      <w:r>
        <w:rPr>
          <w:spacing w:val="-10"/>
          <w:w w:val="105"/>
        </w:rPr>
        <w:t xml:space="preserve"> </w:t>
      </w:r>
      <w:r>
        <w:rPr>
          <w:w w:val="105"/>
        </w:rPr>
        <w:t>in</w:t>
      </w:r>
      <w:r>
        <w:rPr>
          <w:spacing w:val="-10"/>
          <w:w w:val="105"/>
        </w:rPr>
        <w:t xml:space="preserve"> </w:t>
      </w:r>
      <w:r>
        <w:rPr>
          <w:w w:val="105"/>
        </w:rPr>
        <w:t>furtherance</w:t>
      </w:r>
      <w:r>
        <w:rPr>
          <w:spacing w:val="-9"/>
          <w:w w:val="105"/>
        </w:rPr>
        <w:t xml:space="preserve"> </w:t>
      </w:r>
      <w:r>
        <w:rPr>
          <w:w w:val="105"/>
        </w:rPr>
        <w:t>of</w:t>
      </w:r>
      <w:r>
        <w:rPr>
          <w:spacing w:val="-10"/>
          <w:w w:val="105"/>
        </w:rPr>
        <w:t xml:space="preserve"> </w:t>
      </w:r>
      <w:r>
        <w:rPr>
          <w:w w:val="105"/>
        </w:rPr>
        <w:t>your</w:t>
      </w:r>
      <w:r>
        <w:rPr>
          <w:spacing w:val="-11"/>
          <w:w w:val="105"/>
        </w:rPr>
        <w:t xml:space="preserve"> </w:t>
      </w:r>
      <w:r>
        <w:rPr>
          <w:w w:val="105"/>
        </w:rPr>
        <w:t>Pre-Clearance</w:t>
      </w:r>
      <w:r>
        <w:rPr>
          <w:spacing w:val="-9"/>
          <w:w w:val="105"/>
        </w:rPr>
        <w:t xml:space="preserve"> </w:t>
      </w:r>
      <w:r>
        <w:rPr>
          <w:w w:val="105"/>
        </w:rPr>
        <w:t>Order</w:t>
      </w:r>
      <w:r>
        <w:rPr>
          <w:spacing w:val="-9"/>
          <w:w w:val="105"/>
        </w:rPr>
        <w:t xml:space="preserve"> </w:t>
      </w:r>
      <w:r>
        <w:rPr>
          <w:w w:val="105"/>
        </w:rPr>
        <w:t>dated</w:t>
      </w:r>
      <w:r>
        <w:rPr>
          <w:w w:val="105"/>
        </w:rPr>
        <w:tab/>
        <w:t>for</w:t>
      </w:r>
      <w:r>
        <w:rPr>
          <w:spacing w:val="-4"/>
          <w:w w:val="105"/>
        </w:rPr>
        <w:t xml:space="preserve"> </w:t>
      </w:r>
      <w:r>
        <w:rPr>
          <w:w w:val="105"/>
        </w:rPr>
        <w:t>Purchase/Sale</w:t>
      </w:r>
    </w:p>
    <w:p w:rsidR="00007D79" w:rsidRDefault="005229DB">
      <w:pPr>
        <w:pStyle w:val="BodyText"/>
        <w:tabs>
          <w:tab w:val="left" w:pos="1589"/>
        </w:tabs>
        <w:spacing w:before="6"/>
      </w:pPr>
      <w:r>
        <w:rPr>
          <w:w w:val="105"/>
        </w:rPr>
        <w:t>of</w:t>
      </w:r>
      <w:r>
        <w:rPr>
          <w:w w:val="105"/>
          <w:u w:val="single"/>
        </w:rPr>
        <w:t xml:space="preserve"> </w:t>
      </w:r>
      <w:r>
        <w:rPr>
          <w:w w:val="105"/>
          <w:u w:val="single"/>
        </w:rPr>
        <w:tab/>
      </w:r>
      <w:r>
        <w:rPr>
          <w:w w:val="105"/>
        </w:rPr>
        <w:t>Shares,</w:t>
      </w:r>
      <w:r>
        <w:rPr>
          <w:spacing w:val="-1"/>
          <w:w w:val="105"/>
        </w:rPr>
        <w:t xml:space="preserve"> </w:t>
      </w:r>
      <w:r>
        <w:rPr>
          <w:w w:val="105"/>
        </w:rPr>
        <w:t>I</w:t>
      </w:r>
    </w:p>
    <w:p w:rsidR="00007D79" w:rsidRDefault="005229DB">
      <w:pPr>
        <w:pStyle w:val="ListParagraph"/>
        <w:numPr>
          <w:ilvl w:val="0"/>
          <w:numId w:val="1"/>
        </w:numPr>
        <w:tabs>
          <w:tab w:val="left" w:pos="1050"/>
          <w:tab w:val="left" w:pos="1051"/>
        </w:tabs>
        <w:spacing w:before="9"/>
        <w:ind w:hanging="338"/>
        <w:jc w:val="left"/>
        <w:rPr>
          <w:sz w:val="20"/>
        </w:rPr>
      </w:pPr>
      <w:r>
        <w:rPr>
          <w:w w:val="105"/>
          <w:sz w:val="20"/>
        </w:rPr>
        <w:t>have</w:t>
      </w:r>
      <w:r>
        <w:rPr>
          <w:spacing w:val="-7"/>
          <w:w w:val="105"/>
          <w:sz w:val="20"/>
        </w:rPr>
        <w:t xml:space="preserve"> </w:t>
      </w:r>
      <w:r>
        <w:rPr>
          <w:w w:val="105"/>
          <w:sz w:val="20"/>
        </w:rPr>
        <w:t>not</w:t>
      </w:r>
      <w:r>
        <w:rPr>
          <w:spacing w:val="-7"/>
          <w:w w:val="105"/>
          <w:sz w:val="20"/>
        </w:rPr>
        <w:t xml:space="preserve"> </w:t>
      </w:r>
      <w:r>
        <w:rPr>
          <w:w w:val="105"/>
          <w:sz w:val="20"/>
        </w:rPr>
        <w:t>bought</w:t>
      </w:r>
      <w:r>
        <w:rPr>
          <w:spacing w:val="-7"/>
          <w:w w:val="105"/>
          <w:sz w:val="20"/>
        </w:rPr>
        <w:t xml:space="preserve"> </w:t>
      </w:r>
      <w:r>
        <w:rPr>
          <w:w w:val="105"/>
          <w:sz w:val="20"/>
        </w:rPr>
        <w:t>/</w:t>
      </w:r>
      <w:r>
        <w:rPr>
          <w:spacing w:val="-7"/>
          <w:w w:val="105"/>
          <w:sz w:val="20"/>
        </w:rPr>
        <w:t xml:space="preserve"> </w:t>
      </w:r>
      <w:r>
        <w:rPr>
          <w:w w:val="105"/>
          <w:sz w:val="20"/>
        </w:rPr>
        <w:t>sold/</w:t>
      </w:r>
      <w:r>
        <w:rPr>
          <w:spacing w:val="-7"/>
          <w:w w:val="105"/>
          <w:sz w:val="20"/>
        </w:rPr>
        <w:t xml:space="preserve"> </w:t>
      </w:r>
      <w:r>
        <w:rPr>
          <w:w w:val="105"/>
          <w:sz w:val="20"/>
        </w:rPr>
        <w:t>subscribed</w:t>
      </w:r>
      <w:r>
        <w:rPr>
          <w:spacing w:val="-6"/>
          <w:w w:val="105"/>
          <w:sz w:val="20"/>
        </w:rPr>
        <w:t xml:space="preserve"> </w:t>
      </w:r>
      <w:r>
        <w:rPr>
          <w:w w:val="105"/>
          <w:sz w:val="20"/>
        </w:rPr>
        <w:t>any</w:t>
      </w:r>
      <w:r>
        <w:rPr>
          <w:spacing w:val="-7"/>
          <w:w w:val="105"/>
          <w:sz w:val="20"/>
        </w:rPr>
        <w:t xml:space="preserve"> </w:t>
      </w:r>
      <w:r>
        <w:rPr>
          <w:w w:val="105"/>
          <w:sz w:val="20"/>
        </w:rPr>
        <w:t>securities</w:t>
      </w:r>
      <w:r>
        <w:rPr>
          <w:spacing w:val="-9"/>
          <w:w w:val="105"/>
          <w:sz w:val="20"/>
        </w:rPr>
        <w:t xml:space="preserve"> </w:t>
      </w:r>
      <w:r>
        <w:rPr>
          <w:w w:val="105"/>
          <w:sz w:val="20"/>
        </w:rPr>
        <w:t>of</w:t>
      </w:r>
      <w:r>
        <w:rPr>
          <w:spacing w:val="-7"/>
          <w:w w:val="105"/>
          <w:sz w:val="20"/>
        </w:rPr>
        <w:t xml:space="preserve"> </w:t>
      </w:r>
      <w:r>
        <w:rPr>
          <w:w w:val="105"/>
          <w:sz w:val="20"/>
        </w:rPr>
        <w:t>the</w:t>
      </w:r>
      <w:r>
        <w:rPr>
          <w:spacing w:val="-6"/>
          <w:w w:val="105"/>
          <w:sz w:val="20"/>
        </w:rPr>
        <w:t xml:space="preserve"> </w:t>
      </w:r>
      <w:r>
        <w:rPr>
          <w:w w:val="105"/>
          <w:sz w:val="20"/>
        </w:rPr>
        <w:t>Company</w:t>
      </w:r>
      <w:r>
        <w:rPr>
          <w:spacing w:val="-7"/>
          <w:w w:val="105"/>
          <w:sz w:val="20"/>
        </w:rPr>
        <w:t xml:space="preserve"> </w:t>
      </w:r>
      <w:r>
        <w:rPr>
          <w:w w:val="105"/>
          <w:sz w:val="20"/>
        </w:rPr>
        <w:t>for</w:t>
      </w:r>
      <w:r>
        <w:rPr>
          <w:spacing w:val="-5"/>
          <w:w w:val="105"/>
          <w:sz w:val="20"/>
        </w:rPr>
        <w:t xml:space="preserve"> </w:t>
      </w:r>
      <w:r>
        <w:rPr>
          <w:w w:val="105"/>
          <w:sz w:val="20"/>
        </w:rPr>
        <w:t>the</w:t>
      </w:r>
      <w:r>
        <w:rPr>
          <w:spacing w:val="-6"/>
          <w:w w:val="105"/>
          <w:sz w:val="20"/>
        </w:rPr>
        <w:t xml:space="preserve"> </w:t>
      </w:r>
      <w:r>
        <w:rPr>
          <w:w w:val="105"/>
          <w:sz w:val="20"/>
        </w:rPr>
        <w:t>following</w:t>
      </w:r>
      <w:r>
        <w:rPr>
          <w:spacing w:val="-6"/>
          <w:w w:val="105"/>
          <w:sz w:val="20"/>
        </w:rPr>
        <w:t xml:space="preserve"> </w:t>
      </w:r>
      <w:r>
        <w:rPr>
          <w:w w:val="105"/>
          <w:sz w:val="20"/>
        </w:rPr>
        <w:t>reasons:</w:t>
      </w:r>
    </w:p>
    <w:p w:rsidR="00007D79" w:rsidRDefault="005229DB">
      <w:pPr>
        <w:pStyle w:val="ListParagraph"/>
        <w:numPr>
          <w:ilvl w:val="0"/>
          <w:numId w:val="1"/>
        </w:numPr>
        <w:tabs>
          <w:tab w:val="left" w:pos="1050"/>
          <w:tab w:val="left" w:pos="1051"/>
          <w:tab w:val="left" w:pos="4705"/>
          <w:tab w:val="left" w:pos="7657"/>
        </w:tabs>
        <w:spacing w:before="8"/>
        <w:ind w:hanging="338"/>
        <w:jc w:val="left"/>
        <w:rPr>
          <w:sz w:val="20"/>
        </w:rPr>
      </w:pPr>
      <w:r>
        <w:rPr>
          <w:w w:val="105"/>
          <w:sz w:val="20"/>
        </w:rPr>
        <w:t>have</w:t>
      </w:r>
      <w:r>
        <w:rPr>
          <w:spacing w:val="-9"/>
          <w:w w:val="105"/>
          <w:sz w:val="20"/>
        </w:rPr>
        <w:t xml:space="preserve"> </w:t>
      </w:r>
      <w:r>
        <w:rPr>
          <w:w w:val="105"/>
          <w:sz w:val="20"/>
        </w:rPr>
        <w:t>not</w:t>
      </w:r>
      <w:r>
        <w:rPr>
          <w:spacing w:val="-9"/>
          <w:w w:val="105"/>
          <w:sz w:val="20"/>
        </w:rPr>
        <w:t xml:space="preserve"> </w:t>
      </w:r>
      <w:r>
        <w:rPr>
          <w:w w:val="105"/>
          <w:sz w:val="20"/>
        </w:rPr>
        <w:t>bought</w:t>
      </w:r>
      <w:r>
        <w:rPr>
          <w:spacing w:val="-9"/>
          <w:w w:val="105"/>
          <w:sz w:val="20"/>
        </w:rPr>
        <w:t xml:space="preserve"> </w:t>
      </w:r>
      <w:r>
        <w:rPr>
          <w:w w:val="105"/>
          <w:sz w:val="20"/>
        </w:rPr>
        <w:t>/</w:t>
      </w:r>
      <w:r>
        <w:rPr>
          <w:spacing w:val="-10"/>
          <w:w w:val="105"/>
          <w:sz w:val="20"/>
        </w:rPr>
        <w:t xml:space="preserve"> </w:t>
      </w:r>
      <w:r>
        <w:rPr>
          <w:w w:val="105"/>
          <w:sz w:val="20"/>
        </w:rPr>
        <w:t>sold/</w:t>
      </w:r>
      <w:r>
        <w:rPr>
          <w:spacing w:val="-9"/>
          <w:w w:val="105"/>
          <w:sz w:val="20"/>
        </w:rPr>
        <w:t xml:space="preserve"> </w:t>
      </w:r>
      <w:r>
        <w:rPr>
          <w:w w:val="105"/>
          <w:sz w:val="20"/>
        </w:rPr>
        <w:t>subscribed</w:t>
      </w:r>
      <w:r>
        <w:rPr>
          <w:w w:val="105"/>
          <w:sz w:val="20"/>
          <w:u w:val="single"/>
        </w:rPr>
        <w:t xml:space="preserve"> </w:t>
      </w:r>
      <w:r>
        <w:rPr>
          <w:w w:val="105"/>
          <w:sz w:val="20"/>
          <w:u w:val="single"/>
        </w:rPr>
        <w:tab/>
      </w:r>
      <w:r>
        <w:rPr>
          <w:w w:val="105"/>
          <w:sz w:val="20"/>
        </w:rPr>
        <w:t>securities of the</w:t>
      </w:r>
      <w:r>
        <w:rPr>
          <w:spacing w:val="-25"/>
          <w:w w:val="105"/>
          <w:sz w:val="20"/>
        </w:rPr>
        <w:t xml:space="preserve"> </w:t>
      </w:r>
      <w:r>
        <w:rPr>
          <w:w w:val="105"/>
          <w:sz w:val="20"/>
        </w:rPr>
        <w:t>Company</w:t>
      </w:r>
      <w:r>
        <w:rPr>
          <w:spacing w:val="-8"/>
          <w:w w:val="105"/>
          <w:sz w:val="20"/>
        </w:rPr>
        <w:t xml:space="preserve"> </w:t>
      </w:r>
      <w:r>
        <w:rPr>
          <w:w w:val="105"/>
          <w:sz w:val="20"/>
        </w:rPr>
        <w:t>on</w:t>
      </w:r>
      <w:r>
        <w:rPr>
          <w:w w:val="105"/>
          <w:sz w:val="20"/>
          <w:u w:val="single"/>
        </w:rPr>
        <w:t xml:space="preserve"> </w:t>
      </w:r>
      <w:r>
        <w:rPr>
          <w:w w:val="105"/>
          <w:sz w:val="20"/>
          <w:u w:val="single"/>
        </w:rPr>
        <w:tab/>
      </w:r>
      <w:r>
        <w:rPr>
          <w:w w:val="105"/>
          <w:sz w:val="20"/>
        </w:rPr>
        <w:t>date.</w:t>
      </w:r>
    </w:p>
    <w:p w:rsidR="00007D79" w:rsidRDefault="00007D79">
      <w:pPr>
        <w:pStyle w:val="BodyText"/>
        <w:ind w:left="0"/>
      </w:pPr>
    </w:p>
    <w:p w:rsidR="00007D79" w:rsidRDefault="00007D79">
      <w:pPr>
        <w:pStyle w:val="BodyText"/>
        <w:spacing w:before="2"/>
        <w:ind w:left="0"/>
        <w:rPr>
          <w:sz w:val="15"/>
        </w:rPr>
      </w:pPr>
    </w:p>
    <w:tbl>
      <w:tblPr>
        <w:tblW w:w="0" w:type="auto"/>
        <w:tblInd w:w="3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561"/>
        <w:gridCol w:w="1560"/>
        <w:gridCol w:w="2575"/>
        <w:gridCol w:w="1674"/>
        <w:gridCol w:w="1512"/>
      </w:tblGrid>
      <w:tr w:rsidR="00007D79">
        <w:trPr>
          <w:trHeight w:val="1170"/>
        </w:trPr>
        <w:tc>
          <w:tcPr>
            <w:tcW w:w="1561" w:type="dxa"/>
          </w:tcPr>
          <w:p w:rsidR="00007D79" w:rsidRDefault="00007D79">
            <w:pPr>
              <w:pStyle w:val="TableParagraph"/>
              <w:spacing w:before="10"/>
              <w:rPr>
                <w:sz w:val="29"/>
              </w:rPr>
            </w:pPr>
          </w:p>
          <w:p w:rsidR="00007D79" w:rsidRDefault="005229DB">
            <w:pPr>
              <w:pStyle w:val="TableParagraph"/>
              <w:spacing w:line="244" w:lineRule="auto"/>
              <w:ind w:left="462" w:hanging="75"/>
              <w:rPr>
                <w:b/>
                <w:sz w:val="20"/>
              </w:rPr>
            </w:pPr>
            <w:r>
              <w:rPr>
                <w:b/>
                <w:w w:val="105"/>
                <w:sz w:val="20"/>
              </w:rPr>
              <w:t>Name of holder</w:t>
            </w:r>
          </w:p>
        </w:tc>
        <w:tc>
          <w:tcPr>
            <w:tcW w:w="1560" w:type="dxa"/>
          </w:tcPr>
          <w:p w:rsidR="00007D79" w:rsidRDefault="00007D79">
            <w:pPr>
              <w:pStyle w:val="TableParagraph"/>
              <w:spacing w:before="5"/>
              <w:rPr>
                <w:sz w:val="20"/>
              </w:rPr>
            </w:pPr>
          </w:p>
          <w:p w:rsidR="00007D79" w:rsidRDefault="005229DB">
            <w:pPr>
              <w:pStyle w:val="TableParagraph"/>
              <w:spacing w:line="237" w:lineRule="auto"/>
              <w:ind w:left="291" w:firstLine="216"/>
              <w:rPr>
                <w:b/>
                <w:sz w:val="20"/>
              </w:rPr>
            </w:pPr>
            <w:r>
              <w:rPr>
                <w:b/>
                <w:sz w:val="20"/>
              </w:rPr>
              <w:t>No. of Securities dealt with</w:t>
            </w:r>
          </w:p>
        </w:tc>
        <w:tc>
          <w:tcPr>
            <w:tcW w:w="2575" w:type="dxa"/>
          </w:tcPr>
          <w:p w:rsidR="00007D79" w:rsidRDefault="00007D79">
            <w:pPr>
              <w:pStyle w:val="TableParagraph"/>
              <w:rPr>
                <w:sz w:val="24"/>
              </w:rPr>
            </w:pPr>
          </w:p>
          <w:p w:rsidR="00007D79" w:rsidRDefault="005229DB">
            <w:pPr>
              <w:pStyle w:val="TableParagraph"/>
              <w:spacing w:before="187"/>
              <w:ind w:left="106"/>
              <w:rPr>
                <w:b/>
                <w:sz w:val="20"/>
              </w:rPr>
            </w:pPr>
            <w:r>
              <w:rPr>
                <w:b/>
                <w:w w:val="105"/>
                <w:sz w:val="20"/>
              </w:rPr>
              <w:t>Bought/sold/subscribed</w:t>
            </w:r>
          </w:p>
        </w:tc>
        <w:tc>
          <w:tcPr>
            <w:tcW w:w="1674" w:type="dxa"/>
          </w:tcPr>
          <w:p w:rsidR="00007D79" w:rsidRDefault="00007D79">
            <w:pPr>
              <w:pStyle w:val="TableParagraph"/>
              <w:spacing w:before="11"/>
              <w:rPr>
                <w:sz w:val="20"/>
              </w:rPr>
            </w:pPr>
          </w:p>
          <w:p w:rsidR="00007D79" w:rsidRDefault="005229DB">
            <w:pPr>
              <w:pStyle w:val="TableParagraph"/>
              <w:spacing w:line="230" w:lineRule="auto"/>
              <w:ind w:left="233" w:right="232"/>
              <w:jc w:val="center"/>
              <w:rPr>
                <w:b/>
                <w:sz w:val="20"/>
              </w:rPr>
            </w:pPr>
            <w:r>
              <w:rPr>
                <w:b/>
                <w:sz w:val="20"/>
              </w:rPr>
              <w:t>DP ID/Client ID/Folio</w:t>
            </w:r>
          </w:p>
          <w:p w:rsidR="00007D79" w:rsidRDefault="005229DB">
            <w:pPr>
              <w:pStyle w:val="TableParagraph"/>
              <w:spacing w:before="5"/>
              <w:ind w:left="232" w:right="232"/>
              <w:jc w:val="center"/>
              <w:rPr>
                <w:b/>
                <w:sz w:val="20"/>
              </w:rPr>
            </w:pPr>
            <w:r>
              <w:rPr>
                <w:b/>
                <w:w w:val="105"/>
                <w:sz w:val="20"/>
              </w:rPr>
              <w:t>No.</w:t>
            </w:r>
          </w:p>
        </w:tc>
        <w:tc>
          <w:tcPr>
            <w:tcW w:w="1512" w:type="dxa"/>
          </w:tcPr>
          <w:p w:rsidR="00007D79" w:rsidRDefault="00007D79">
            <w:pPr>
              <w:pStyle w:val="TableParagraph"/>
              <w:spacing w:before="10"/>
              <w:rPr>
                <w:sz w:val="29"/>
              </w:rPr>
            </w:pPr>
          </w:p>
          <w:p w:rsidR="00007D79" w:rsidRDefault="005229DB">
            <w:pPr>
              <w:pStyle w:val="TableParagraph"/>
              <w:spacing w:line="244" w:lineRule="auto"/>
              <w:ind w:left="662" w:right="354" w:hanging="22"/>
              <w:rPr>
                <w:b/>
                <w:sz w:val="20"/>
              </w:rPr>
            </w:pPr>
            <w:r>
              <w:rPr>
                <w:b/>
                <w:sz w:val="20"/>
              </w:rPr>
              <w:t xml:space="preserve">Price </w:t>
            </w:r>
            <w:r>
              <w:rPr>
                <w:b/>
                <w:w w:val="105"/>
                <w:sz w:val="20"/>
              </w:rPr>
              <w:t>(Rs.)</w:t>
            </w:r>
          </w:p>
        </w:tc>
      </w:tr>
      <w:tr w:rsidR="00007D79">
        <w:trPr>
          <w:trHeight w:val="438"/>
        </w:trPr>
        <w:tc>
          <w:tcPr>
            <w:tcW w:w="1561" w:type="dxa"/>
          </w:tcPr>
          <w:p w:rsidR="00007D79" w:rsidRDefault="00007D79">
            <w:pPr>
              <w:pStyle w:val="TableParagraph"/>
              <w:rPr>
                <w:rFonts w:ascii="Times New Roman"/>
                <w:sz w:val="20"/>
              </w:rPr>
            </w:pPr>
          </w:p>
        </w:tc>
        <w:tc>
          <w:tcPr>
            <w:tcW w:w="1560" w:type="dxa"/>
          </w:tcPr>
          <w:p w:rsidR="00007D79" w:rsidRDefault="00007D79">
            <w:pPr>
              <w:pStyle w:val="TableParagraph"/>
              <w:rPr>
                <w:rFonts w:ascii="Times New Roman"/>
                <w:sz w:val="20"/>
              </w:rPr>
            </w:pPr>
          </w:p>
        </w:tc>
        <w:tc>
          <w:tcPr>
            <w:tcW w:w="2575" w:type="dxa"/>
          </w:tcPr>
          <w:p w:rsidR="00007D79" w:rsidRDefault="00007D79">
            <w:pPr>
              <w:pStyle w:val="TableParagraph"/>
              <w:rPr>
                <w:rFonts w:ascii="Times New Roman"/>
                <w:sz w:val="20"/>
              </w:rPr>
            </w:pPr>
          </w:p>
        </w:tc>
        <w:tc>
          <w:tcPr>
            <w:tcW w:w="1674" w:type="dxa"/>
          </w:tcPr>
          <w:p w:rsidR="00007D79" w:rsidRDefault="00007D79">
            <w:pPr>
              <w:pStyle w:val="TableParagraph"/>
              <w:rPr>
                <w:rFonts w:ascii="Times New Roman"/>
                <w:sz w:val="20"/>
              </w:rPr>
            </w:pPr>
          </w:p>
        </w:tc>
        <w:tc>
          <w:tcPr>
            <w:tcW w:w="1512" w:type="dxa"/>
          </w:tcPr>
          <w:p w:rsidR="00007D79" w:rsidRDefault="00007D79">
            <w:pPr>
              <w:pStyle w:val="TableParagraph"/>
              <w:rPr>
                <w:rFonts w:ascii="Times New Roman"/>
                <w:sz w:val="20"/>
              </w:rPr>
            </w:pPr>
          </w:p>
        </w:tc>
      </w:tr>
    </w:tbl>
    <w:p w:rsidR="00007D79" w:rsidRDefault="00007D79">
      <w:pPr>
        <w:pStyle w:val="BodyText"/>
        <w:spacing w:before="2"/>
        <w:ind w:left="0"/>
        <w:rPr>
          <w:sz w:val="21"/>
        </w:rPr>
      </w:pPr>
    </w:p>
    <w:p w:rsidR="00007D79" w:rsidRDefault="005229DB">
      <w:pPr>
        <w:pStyle w:val="BodyText"/>
        <w:spacing w:before="1" w:line="372" w:lineRule="auto"/>
        <w:ind w:right="266"/>
      </w:pPr>
      <w:r>
        <w:rPr>
          <w:w w:val="105"/>
        </w:rPr>
        <w:t>In connection with the aforesaid transaction(s), I hereby undertake to preserve, for a period of 5 years and produce to the Compliance officer / SEBI any of the following documents:</w:t>
      </w:r>
    </w:p>
    <w:p w:rsidR="00007D79" w:rsidRDefault="005229DB">
      <w:pPr>
        <w:pStyle w:val="ListParagraph"/>
        <w:numPr>
          <w:ilvl w:val="0"/>
          <w:numId w:val="3"/>
        </w:numPr>
        <w:tabs>
          <w:tab w:val="left" w:pos="1051"/>
        </w:tabs>
        <w:spacing w:line="232" w:lineRule="exact"/>
        <w:rPr>
          <w:sz w:val="20"/>
        </w:rPr>
      </w:pPr>
      <w:r>
        <w:rPr>
          <w:w w:val="105"/>
          <w:sz w:val="20"/>
        </w:rPr>
        <w:t>Broker's contract</w:t>
      </w:r>
      <w:r>
        <w:rPr>
          <w:spacing w:val="-7"/>
          <w:w w:val="105"/>
          <w:sz w:val="20"/>
        </w:rPr>
        <w:t xml:space="preserve"> </w:t>
      </w:r>
      <w:r>
        <w:rPr>
          <w:w w:val="105"/>
          <w:sz w:val="20"/>
        </w:rPr>
        <w:t>note.</w:t>
      </w:r>
    </w:p>
    <w:p w:rsidR="00007D79" w:rsidRDefault="005229DB">
      <w:pPr>
        <w:pStyle w:val="ListParagraph"/>
        <w:numPr>
          <w:ilvl w:val="0"/>
          <w:numId w:val="3"/>
        </w:numPr>
        <w:tabs>
          <w:tab w:val="left" w:pos="1093"/>
          <w:tab w:val="left" w:pos="1094"/>
        </w:tabs>
        <w:spacing w:before="132"/>
        <w:ind w:left="1093" w:hanging="382"/>
        <w:rPr>
          <w:sz w:val="20"/>
        </w:rPr>
      </w:pPr>
      <w:r>
        <w:rPr>
          <w:w w:val="105"/>
          <w:sz w:val="20"/>
        </w:rPr>
        <w:t>Proof of payment to/from</w:t>
      </w:r>
      <w:r>
        <w:rPr>
          <w:spacing w:val="-10"/>
          <w:w w:val="105"/>
          <w:sz w:val="20"/>
        </w:rPr>
        <w:t xml:space="preserve"> </w:t>
      </w:r>
      <w:r>
        <w:rPr>
          <w:w w:val="105"/>
          <w:sz w:val="20"/>
        </w:rPr>
        <w:t>brokers.</w:t>
      </w:r>
    </w:p>
    <w:p w:rsidR="00007D79" w:rsidRDefault="005229DB">
      <w:pPr>
        <w:pStyle w:val="ListParagraph"/>
        <w:numPr>
          <w:ilvl w:val="0"/>
          <w:numId w:val="3"/>
        </w:numPr>
        <w:tabs>
          <w:tab w:val="left" w:pos="1051"/>
        </w:tabs>
        <w:spacing w:before="128"/>
        <w:rPr>
          <w:sz w:val="20"/>
        </w:rPr>
      </w:pPr>
      <w:r>
        <w:rPr>
          <w:w w:val="105"/>
          <w:sz w:val="20"/>
        </w:rPr>
        <w:t>Extract</w:t>
      </w:r>
      <w:r>
        <w:rPr>
          <w:spacing w:val="-6"/>
          <w:w w:val="105"/>
          <w:sz w:val="20"/>
        </w:rPr>
        <w:t xml:space="preserve"> </w:t>
      </w:r>
      <w:r>
        <w:rPr>
          <w:w w:val="105"/>
          <w:sz w:val="20"/>
        </w:rPr>
        <w:t>of</w:t>
      </w:r>
      <w:r>
        <w:rPr>
          <w:spacing w:val="-3"/>
          <w:w w:val="105"/>
          <w:sz w:val="20"/>
        </w:rPr>
        <w:t xml:space="preserve"> </w:t>
      </w:r>
      <w:r>
        <w:rPr>
          <w:w w:val="105"/>
          <w:sz w:val="20"/>
        </w:rPr>
        <w:t>bank</w:t>
      </w:r>
      <w:r>
        <w:rPr>
          <w:spacing w:val="-5"/>
          <w:w w:val="105"/>
          <w:sz w:val="20"/>
        </w:rPr>
        <w:t xml:space="preserve"> </w:t>
      </w:r>
      <w:r>
        <w:rPr>
          <w:w w:val="105"/>
          <w:sz w:val="20"/>
        </w:rPr>
        <w:t>passbook/</w:t>
      </w:r>
      <w:r>
        <w:rPr>
          <w:spacing w:val="-6"/>
          <w:w w:val="105"/>
          <w:sz w:val="20"/>
        </w:rPr>
        <w:t xml:space="preserve"> </w:t>
      </w:r>
      <w:r>
        <w:rPr>
          <w:w w:val="105"/>
          <w:sz w:val="20"/>
        </w:rPr>
        <w:t>statement</w:t>
      </w:r>
      <w:r>
        <w:rPr>
          <w:spacing w:val="-5"/>
          <w:w w:val="105"/>
          <w:sz w:val="20"/>
        </w:rPr>
        <w:t xml:space="preserve"> </w:t>
      </w:r>
      <w:r>
        <w:rPr>
          <w:w w:val="105"/>
          <w:sz w:val="20"/>
        </w:rPr>
        <w:t>(to</w:t>
      </w:r>
      <w:r>
        <w:rPr>
          <w:spacing w:val="-4"/>
          <w:w w:val="105"/>
          <w:sz w:val="20"/>
        </w:rPr>
        <w:t xml:space="preserve"> </w:t>
      </w:r>
      <w:r>
        <w:rPr>
          <w:w w:val="105"/>
          <w:sz w:val="20"/>
        </w:rPr>
        <w:t>be</w:t>
      </w:r>
      <w:r>
        <w:rPr>
          <w:spacing w:val="-4"/>
          <w:w w:val="105"/>
          <w:sz w:val="20"/>
        </w:rPr>
        <w:t xml:space="preserve"> </w:t>
      </w:r>
      <w:r>
        <w:rPr>
          <w:w w:val="105"/>
          <w:sz w:val="20"/>
        </w:rPr>
        <w:t>submitted</w:t>
      </w:r>
      <w:r>
        <w:rPr>
          <w:spacing w:val="-4"/>
          <w:w w:val="105"/>
          <w:sz w:val="20"/>
        </w:rPr>
        <w:t xml:space="preserve"> </w:t>
      </w:r>
      <w:r>
        <w:rPr>
          <w:w w:val="105"/>
          <w:sz w:val="20"/>
        </w:rPr>
        <w:t>in</w:t>
      </w:r>
      <w:r>
        <w:rPr>
          <w:spacing w:val="-5"/>
          <w:w w:val="105"/>
          <w:sz w:val="20"/>
        </w:rPr>
        <w:t xml:space="preserve"> </w:t>
      </w:r>
      <w:r>
        <w:rPr>
          <w:w w:val="105"/>
          <w:sz w:val="20"/>
        </w:rPr>
        <w:t>case</w:t>
      </w:r>
      <w:r>
        <w:rPr>
          <w:spacing w:val="-4"/>
          <w:w w:val="105"/>
          <w:sz w:val="20"/>
        </w:rPr>
        <w:t xml:space="preserve"> </w:t>
      </w:r>
      <w:r>
        <w:rPr>
          <w:w w:val="105"/>
          <w:sz w:val="20"/>
        </w:rPr>
        <w:t>of</w:t>
      </w:r>
      <w:r>
        <w:rPr>
          <w:spacing w:val="-5"/>
          <w:w w:val="105"/>
          <w:sz w:val="20"/>
        </w:rPr>
        <w:t xml:space="preserve"> </w:t>
      </w:r>
      <w:r>
        <w:rPr>
          <w:w w:val="105"/>
          <w:sz w:val="20"/>
        </w:rPr>
        <w:t>demat</w:t>
      </w:r>
      <w:r>
        <w:rPr>
          <w:spacing w:val="-5"/>
          <w:w w:val="105"/>
          <w:sz w:val="20"/>
        </w:rPr>
        <w:t xml:space="preserve"> </w:t>
      </w:r>
      <w:r>
        <w:rPr>
          <w:w w:val="105"/>
          <w:sz w:val="20"/>
        </w:rPr>
        <w:t>transactions).</w:t>
      </w:r>
    </w:p>
    <w:p w:rsidR="00007D79" w:rsidRDefault="005229DB">
      <w:pPr>
        <w:pStyle w:val="ListParagraph"/>
        <w:numPr>
          <w:ilvl w:val="0"/>
          <w:numId w:val="3"/>
        </w:numPr>
        <w:tabs>
          <w:tab w:val="left" w:pos="1051"/>
        </w:tabs>
        <w:spacing w:before="128"/>
        <w:rPr>
          <w:sz w:val="20"/>
        </w:rPr>
      </w:pPr>
      <w:r>
        <w:rPr>
          <w:w w:val="105"/>
          <w:sz w:val="20"/>
        </w:rPr>
        <w:t>Copy of Delivery instruction</w:t>
      </w:r>
      <w:r>
        <w:rPr>
          <w:spacing w:val="-34"/>
          <w:w w:val="105"/>
          <w:sz w:val="20"/>
        </w:rPr>
        <w:t xml:space="preserve"> </w:t>
      </w:r>
      <w:r>
        <w:rPr>
          <w:w w:val="105"/>
          <w:sz w:val="20"/>
        </w:rPr>
        <w:t>slips (applicable in case of sale transaction).</w:t>
      </w:r>
    </w:p>
    <w:p w:rsidR="00007D79" w:rsidRDefault="005229DB">
      <w:pPr>
        <w:pStyle w:val="BodyText"/>
        <w:spacing w:before="131" w:line="372" w:lineRule="auto"/>
      </w:pPr>
      <w:r>
        <w:rPr>
          <w:w w:val="105"/>
        </w:rPr>
        <w:t>I agree to hold the above securities for a minimum period of six months. I shall not enter into a contra trade within 6 months from the previous transaction.</w:t>
      </w:r>
    </w:p>
    <w:p w:rsidR="00007D79" w:rsidRDefault="005229DB">
      <w:pPr>
        <w:pStyle w:val="BodyText"/>
      </w:pPr>
      <w:r>
        <w:rPr>
          <w:w w:val="105"/>
        </w:rPr>
        <w:t>I submit the following details of change in holding of securities of the:</w:t>
      </w:r>
    </w:p>
    <w:p w:rsidR="00007D79" w:rsidRDefault="00007D79">
      <w:pPr>
        <w:pStyle w:val="BodyText"/>
        <w:spacing w:before="6"/>
        <w:ind w:left="0"/>
        <w:rPr>
          <w:sz w:val="10"/>
        </w:rPr>
      </w:pPr>
    </w:p>
    <w:tbl>
      <w:tblPr>
        <w:tblW w:w="0" w:type="auto"/>
        <w:tblInd w:w="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10"/>
        <w:gridCol w:w="1329"/>
        <w:gridCol w:w="1192"/>
        <w:gridCol w:w="1086"/>
        <w:gridCol w:w="782"/>
        <w:gridCol w:w="950"/>
        <w:gridCol w:w="1190"/>
        <w:gridCol w:w="969"/>
      </w:tblGrid>
      <w:tr w:rsidR="00007D79">
        <w:trPr>
          <w:trHeight w:val="440"/>
        </w:trPr>
        <w:tc>
          <w:tcPr>
            <w:tcW w:w="1310" w:type="dxa"/>
            <w:vMerge w:val="restart"/>
          </w:tcPr>
          <w:p w:rsidR="00007D79" w:rsidRDefault="00007D79">
            <w:pPr>
              <w:pStyle w:val="TableParagraph"/>
            </w:pPr>
          </w:p>
          <w:p w:rsidR="00007D79" w:rsidRDefault="00007D79">
            <w:pPr>
              <w:pStyle w:val="TableParagraph"/>
            </w:pPr>
          </w:p>
          <w:p w:rsidR="00007D79" w:rsidRDefault="005229DB">
            <w:pPr>
              <w:pStyle w:val="TableParagraph"/>
              <w:spacing w:before="151" w:line="252" w:lineRule="auto"/>
              <w:ind w:left="172" w:right="162" w:firstLine="2"/>
              <w:jc w:val="center"/>
              <w:rPr>
                <w:sz w:val="18"/>
              </w:rPr>
            </w:pPr>
            <w:r>
              <w:rPr>
                <w:w w:val="105"/>
                <w:sz w:val="18"/>
              </w:rPr>
              <w:t xml:space="preserve">Name, PAN No. &amp; Address </w:t>
            </w:r>
            <w:r>
              <w:rPr>
                <w:sz w:val="18"/>
              </w:rPr>
              <w:t>Shareholder</w:t>
            </w:r>
          </w:p>
        </w:tc>
        <w:tc>
          <w:tcPr>
            <w:tcW w:w="1329" w:type="dxa"/>
            <w:vMerge w:val="restart"/>
          </w:tcPr>
          <w:p w:rsidR="00007D79" w:rsidRDefault="00007D79">
            <w:pPr>
              <w:pStyle w:val="TableParagraph"/>
              <w:spacing w:before="8"/>
              <w:rPr>
                <w:sz w:val="28"/>
              </w:rPr>
            </w:pPr>
          </w:p>
          <w:p w:rsidR="00007D79" w:rsidRDefault="005229DB">
            <w:pPr>
              <w:pStyle w:val="TableParagraph"/>
              <w:spacing w:line="252" w:lineRule="auto"/>
              <w:ind w:left="268" w:right="262" w:firstLine="2"/>
              <w:jc w:val="center"/>
              <w:rPr>
                <w:sz w:val="18"/>
              </w:rPr>
            </w:pPr>
            <w:r>
              <w:rPr>
                <w:w w:val="105"/>
                <w:sz w:val="18"/>
              </w:rPr>
              <w:t xml:space="preserve">No. of </w:t>
            </w:r>
            <w:r>
              <w:rPr>
                <w:sz w:val="18"/>
              </w:rPr>
              <w:t xml:space="preserve">Securities </w:t>
            </w:r>
            <w:r>
              <w:rPr>
                <w:w w:val="105"/>
                <w:sz w:val="18"/>
              </w:rPr>
              <w:t>Held Before The</w:t>
            </w:r>
          </w:p>
          <w:p w:rsidR="00007D79" w:rsidRDefault="005229DB">
            <w:pPr>
              <w:pStyle w:val="TableParagraph"/>
              <w:spacing w:line="207" w:lineRule="exact"/>
              <w:ind w:left="160" w:right="151"/>
              <w:jc w:val="center"/>
              <w:rPr>
                <w:sz w:val="18"/>
              </w:rPr>
            </w:pPr>
            <w:r>
              <w:rPr>
                <w:w w:val="105"/>
                <w:sz w:val="18"/>
              </w:rPr>
              <w:t>Transaction</w:t>
            </w:r>
          </w:p>
        </w:tc>
        <w:tc>
          <w:tcPr>
            <w:tcW w:w="1192" w:type="dxa"/>
            <w:vMerge w:val="restart"/>
          </w:tcPr>
          <w:p w:rsidR="00007D79" w:rsidRDefault="00007D79">
            <w:pPr>
              <w:pStyle w:val="TableParagraph"/>
              <w:spacing w:before="5"/>
              <w:rPr>
                <w:sz w:val="19"/>
              </w:rPr>
            </w:pPr>
          </w:p>
          <w:p w:rsidR="00007D79" w:rsidRDefault="005229DB">
            <w:pPr>
              <w:pStyle w:val="TableParagraph"/>
              <w:spacing w:line="249" w:lineRule="auto"/>
              <w:ind w:left="199" w:right="182" w:hanging="3"/>
              <w:jc w:val="center"/>
              <w:rPr>
                <w:sz w:val="18"/>
              </w:rPr>
            </w:pPr>
            <w:r>
              <w:rPr>
                <w:w w:val="105"/>
                <w:sz w:val="18"/>
              </w:rPr>
              <w:t xml:space="preserve">Receipt Of    </w:t>
            </w:r>
            <w:r>
              <w:rPr>
                <w:sz w:val="18"/>
              </w:rPr>
              <w:t xml:space="preserve">Allotment </w:t>
            </w:r>
            <w:r>
              <w:rPr>
                <w:w w:val="105"/>
                <w:sz w:val="18"/>
              </w:rPr>
              <w:t>Advice/</w:t>
            </w:r>
          </w:p>
          <w:p w:rsidR="00007D79" w:rsidRDefault="005229DB">
            <w:pPr>
              <w:pStyle w:val="TableParagraph"/>
              <w:spacing w:before="1" w:line="254" w:lineRule="auto"/>
              <w:ind w:left="142" w:right="126"/>
              <w:jc w:val="center"/>
              <w:rPr>
                <w:sz w:val="18"/>
              </w:rPr>
            </w:pPr>
            <w:r>
              <w:rPr>
                <w:sz w:val="18"/>
              </w:rPr>
              <w:t xml:space="preserve">Acquisition </w:t>
            </w:r>
            <w:r>
              <w:rPr>
                <w:w w:val="105"/>
                <w:sz w:val="18"/>
              </w:rPr>
              <w:t>Of/Sale</w:t>
            </w:r>
          </w:p>
          <w:p w:rsidR="00007D79" w:rsidRDefault="005229DB">
            <w:pPr>
              <w:pStyle w:val="TableParagraph"/>
              <w:spacing w:line="252" w:lineRule="auto"/>
              <w:ind w:left="204" w:right="189"/>
              <w:jc w:val="center"/>
              <w:rPr>
                <w:sz w:val="18"/>
              </w:rPr>
            </w:pPr>
            <w:r>
              <w:rPr>
                <w:w w:val="105"/>
                <w:sz w:val="18"/>
              </w:rPr>
              <w:t xml:space="preserve">Of    </w:t>
            </w:r>
            <w:r>
              <w:rPr>
                <w:sz w:val="18"/>
              </w:rPr>
              <w:t>Securities</w:t>
            </w:r>
          </w:p>
        </w:tc>
        <w:tc>
          <w:tcPr>
            <w:tcW w:w="2818" w:type="dxa"/>
            <w:gridSpan w:val="3"/>
          </w:tcPr>
          <w:p w:rsidR="00007D79" w:rsidRDefault="005229DB">
            <w:pPr>
              <w:pStyle w:val="TableParagraph"/>
              <w:spacing w:before="2" w:line="220" w:lineRule="exact"/>
              <w:ind w:left="1064" w:hanging="627"/>
              <w:rPr>
                <w:sz w:val="18"/>
              </w:rPr>
            </w:pPr>
            <w:r>
              <w:rPr>
                <w:w w:val="105"/>
                <w:sz w:val="18"/>
              </w:rPr>
              <w:t>Nature Of Transaction &amp; Quantity</w:t>
            </w:r>
          </w:p>
        </w:tc>
        <w:tc>
          <w:tcPr>
            <w:tcW w:w="1190" w:type="dxa"/>
            <w:vMerge w:val="restart"/>
          </w:tcPr>
          <w:p w:rsidR="00007D79" w:rsidRDefault="005229DB">
            <w:pPr>
              <w:pStyle w:val="TableParagraph"/>
              <w:spacing w:before="7" w:line="249" w:lineRule="auto"/>
              <w:ind w:left="109" w:right="83" w:hanging="3"/>
              <w:jc w:val="center"/>
              <w:rPr>
                <w:sz w:val="18"/>
              </w:rPr>
            </w:pPr>
            <w:r>
              <w:rPr>
                <w:w w:val="105"/>
                <w:sz w:val="18"/>
              </w:rPr>
              <w:t xml:space="preserve">Trading Member Through Whom The Trade Was Executed With SEBI </w:t>
            </w:r>
            <w:r>
              <w:rPr>
                <w:sz w:val="18"/>
              </w:rPr>
              <w:t>Registration</w:t>
            </w:r>
          </w:p>
          <w:p w:rsidR="00007D79" w:rsidRDefault="005229DB">
            <w:pPr>
              <w:pStyle w:val="TableParagraph"/>
              <w:spacing w:line="220" w:lineRule="atLeast"/>
              <w:ind w:left="200" w:right="180"/>
              <w:jc w:val="center"/>
              <w:rPr>
                <w:sz w:val="18"/>
              </w:rPr>
            </w:pPr>
            <w:r>
              <w:rPr>
                <w:w w:val="105"/>
                <w:sz w:val="18"/>
              </w:rPr>
              <w:t>On No. Of TM</w:t>
            </w:r>
          </w:p>
        </w:tc>
        <w:tc>
          <w:tcPr>
            <w:tcW w:w="969" w:type="dxa"/>
            <w:vMerge w:val="restart"/>
          </w:tcPr>
          <w:p w:rsidR="00007D79" w:rsidRDefault="00007D79">
            <w:pPr>
              <w:pStyle w:val="TableParagraph"/>
              <w:spacing w:before="8"/>
              <w:rPr>
                <w:sz w:val="28"/>
              </w:rPr>
            </w:pPr>
          </w:p>
          <w:p w:rsidR="00007D79" w:rsidRDefault="005229DB">
            <w:pPr>
              <w:pStyle w:val="TableParagraph"/>
              <w:spacing w:line="252" w:lineRule="auto"/>
              <w:ind w:left="118" w:right="92"/>
              <w:jc w:val="center"/>
              <w:rPr>
                <w:sz w:val="18"/>
              </w:rPr>
            </w:pPr>
            <w:r>
              <w:rPr>
                <w:sz w:val="18"/>
              </w:rPr>
              <w:t xml:space="preserve">Exchange </w:t>
            </w:r>
            <w:r>
              <w:rPr>
                <w:w w:val="105"/>
                <w:sz w:val="18"/>
              </w:rPr>
              <w:t>On  Which The Trade Was Executed</w:t>
            </w:r>
          </w:p>
        </w:tc>
      </w:tr>
      <w:tr w:rsidR="00007D79">
        <w:trPr>
          <w:trHeight w:val="1752"/>
        </w:trPr>
        <w:tc>
          <w:tcPr>
            <w:tcW w:w="1310" w:type="dxa"/>
            <w:vMerge/>
            <w:tcBorders>
              <w:top w:val="nil"/>
            </w:tcBorders>
          </w:tcPr>
          <w:p w:rsidR="00007D79" w:rsidRDefault="00007D79">
            <w:pPr>
              <w:rPr>
                <w:sz w:val="2"/>
                <w:szCs w:val="2"/>
              </w:rPr>
            </w:pPr>
          </w:p>
        </w:tc>
        <w:tc>
          <w:tcPr>
            <w:tcW w:w="1329" w:type="dxa"/>
            <w:vMerge/>
            <w:tcBorders>
              <w:top w:val="nil"/>
            </w:tcBorders>
          </w:tcPr>
          <w:p w:rsidR="00007D79" w:rsidRDefault="00007D79">
            <w:pPr>
              <w:rPr>
                <w:sz w:val="2"/>
                <w:szCs w:val="2"/>
              </w:rPr>
            </w:pPr>
          </w:p>
        </w:tc>
        <w:tc>
          <w:tcPr>
            <w:tcW w:w="1192" w:type="dxa"/>
            <w:vMerge/>
            <w:tcBorders>
              <w:top w:val="nil"/>
            </w:tcBorders>
          </w:tcPr>
          <w:p w:rsidR="00007D79" w:rsidRDefault="00007D79">
            <w:pPr>
              <w:rPr>
                <w:sz w:val="2"/>
                <w:szCs w:val="2"/>
              </w:rPr>
            </w:pPr>
          </w:p>
        </w:tc>
        <w:tc>
          <w:tcPr>
            <w:tcW w:w="1086" w:type="dxa"/>
          </w:tcPr>
          <w:p w:rsidR="00007D79" w:rsidRDefault="00007D79">
            <w:pPr>
              <w:pStyle w:val="TableParagraph"/>
            </w:pPr>
          </w:p>
          <w:p w:rsidR="00007D79" w:rsidRDefault="00007D79">
            <w:pPr>
              <w:pStyle w:val="TableParagraph"/>
            </w:pPr>
          </w:p>
          <w:p w:rsidR="00007D79" w:rsidRDefault="00007D79">
            <w:pPr>
              <w:pStyle w:val="TableParagraph"/>
              <w:spacing w:before="7"/>
              <w:rPr>
                <w:sz w:val="21"/>
              </w:rPr>
            </w:pPr>
          </w:p>
          <w:p w:rsidR="00007D79" w:rsidRDefault="005229DB">
            <w:pPr>
              <w:pStyle w:val="TableParagraph"/>
              <w:spacing w:before="1"/>
              <w:ind w:left="176"/>
              <w:rPr>
                <w:sz w:val="18"/>
              </w:rPr>
            </w:pPr>
            <w:r>
              <w:rPr>
                <w:w w:val="105"/>
                <w:sz w:val="18"/>
              </w:rPr>
              <w:t>Purchase</w:t>
            </w:r>
          </w:p>
        </w:tc>
        <w:tc>
          <w:tcPr>
            <w:tcW w:w="782" w:type="dxa"/>
          </w:tcPr>
          <w:p w:rsidR="00007D79" w:rsidRDefault="00007D79">
            <w:pPr>
              <w:pStyle w:val="TableParagraph"/>
            </w:pPr>
          </w:p>
          <w:p w:rsidR="00007D79" w:rsidRDefault="00007D79">
            <w:pPr>
              <w:pStyle w:val="TableParagraph"/>
            </w:pPr>
          </w:p>
          <w:p w:rsidR="00007D79" w:rsidRDefault="00007D79">
            <w:pPr>
              <w:pStyle w:val="TableParagraph"/>
              <w:spacing w:before="7"/>
              <w:rPr>
                <w:sz w:val="21"/>
              </w:rPr>
            </w:pPr>
          </w:p>
          <w:p w:rsidR="00007D79" w:rsidRDefault="005229DB">
            <w:pPr>
              <w:pStyle w:val="TableParagraph"/>
              <w:spacing w:before="1"/>
              <w:ind w:left="230"/>
              <w:rPr>
                <w:sz w:val="18"/>
              </w:rPr>
            </w:pPr>
            <w:r>
              <w:rPr>
                <w:w w:val="105"/>
                <w:sz w:val="18"/>
              </w:rPr>
              <w:t>Sale</w:t>
            </w:r>
          </w:p>
        </w:tc>
        <w:tc>
          <w:tcPr>
            <w:tcW w:w="950" w:type="dxa"/>
          </w:tcPr>
          <w:p w:rsidR="00007D79" w:rsidRDefault="00007D79">
            <w:pPr>
              <w:pStyle w:val="TableParagraph"/>
            </w:pPr>
          </w:p>
          <w:p w:rsidR="00007D79" w:rsidRDefault="00007D79">
            <w:pPr>
              <w:pStyle w:val="TableParagraph"/>
            </w:pPr>
          </w:p>
          <w:p w:rsidR="00007D79" w:rsidRDefault="00007D79">
            <w:pPr>
              <w:pStyle w:val="TableParagraph"/>
              <w:spacing w:before="7"/>
              <w:rPr>
                <w:sz w:val="21"/>
              </w:rPr>
            </w:pPr>
          </w:p>
          <w:p w:rsidR="00007D79" w:rsidRDefault="005229DB">
            <w:pPr>
              <w:pStyle w:val="TableParagraph"/>
              <w:spacing w:before="1"/>
              <w:ind w:left="209"/>
              <w:rPr>
                <w:sz w:val="18"/>
              </w:rPr>
            </w:pPr>
            <w:r>
              <w:rPr>
                <w:w w:val="105"/>
                <w:sz w:val="18"/>
              </w:rPr>
              <w:t>Others</w:t>
            </w:r>
          </w:p>
        </w:tc>
        <w:tc>
          <w:tcPr>
            <w:tcW w:w="1190" w:type="dxa"/>
            <w:vMerge/>
            <w:tcBorders>
              <w:top w:val="nil"/>
            </w:tcBorders>
          </w:tcPr>
          <w:p w:rsidR="00007D79" w:rsidRDefault="00007D79">
            <w:pPr>
              <w:rPr>
                <w:sz w:val="2"/>
                <w:szCs w:val="2"/>
              </w:rPr>
            </w:pPr>
          </w:p>
        </w:tc>
        <w:tc>
          <w:tcPr>
            <w:tcW w:w="969" w:type="dxa"/>
            <w:vMerge/>
            <w:tcBorders>
              <w:top w:val="nil"/>
            </w:tcBorders>
          </w:tcPr>
          <w:p w:rsidR="00007D79" w:rsidRDefault="00007D79">
            <w:pPr>
              <w:rPr>
                <w:sz w:val="2"/>
                <w:szCs w:val="2"/>
              </w:rPr>
            </w:pPr>
          </w:p>
        </w:tc>
      </w:tr>
      <w:tr w:rsidR="00007D79">
        <w:trPr>
          <w:trHeight w:val="330"/>
        </w:trPr>
        <w:tc>
          <w:tcPr>
            <w:tcW w:w="1310" w:type="dxa"/>
          </w:tcPr>
          <w:p w:rsidR="00007D79" w:rsidRDefault="00007D79">
            <w:pPr>
              <w:pStyle w:val="TableParagraph"/>
              <w:rPr>
                <w:rFonts w:ascii="Times New Roman"/>
                <w:sz w:val="20"/>
              </w:rPr>
            </w:pPr>
          </w:p>
        </w:tc>
        <w:tc>
          <w:tcPr>
            <w:tcW w:w="1329" w:type="dxa"/>
          </w:tcPr>
          <w:p w:rsidR="00007D79" w:rsidRDefault="00007D79">
            <w:pPr>
              <w:pStyle w:val="TableParagraph"/>
              <w:rPr>
                <w:rFonts w:ascii="Times New Roman"/>
                <w:sz w:val="20"/>
              </w:rPr>
            </w:pPr>
          </w:p>
        </w:tc>
        <w:tc>
          <w:tcPr>
            <w:tcW w:w="1192" w:type="dxa"/>
          </w:tcPr>
          <w:p w:rsidR="00007D79" w:rsidRDefault="00007D79">
            <w:pPr>
              <w:pStyle w:val="TableParagraph"/>
              <w:rPr>
                <w:rFonts w:ascii="Times New Roman"/>
                <w:sz w:val="20"/>
              </w:rPr>
            </w:pPr>
          </w:p>
        </w:tc>
        <w:tc>
          <w:tcPr>
            <w:tcW w:w="1086" w:type="dxa"/>
          </w:tcPr>
          <w:p w:rsidR="00007D79" w:rsidRDefault="00007D79">
            <w:pPr>
              <w:pStyle w:val="TableParagraph"/>
              <w:rPr>
                <w:rFonts w:ascii="Times New Roman"/>
                <w:sz w:val="20"/>
              </w:rPr>
            </w:pPr>
          </w:p>
        </w:tc>
        <w:tc>
          <w:tcPr>
            <w:tcW w:w="782" w:type="dxa"/>
          </w:tcPr>
          <w:p w:rsidR="00007D79" w:rsidRDefault="00007D79">
            <w:pPr>
              <w:pStyle w:val="TableParagraph"/>
              <w:rPr>
                <w:rFonts w:ascii="Times New Roman"/>
                <w:sz w:val="20"/>
              </w:rPr>
            </w:pPr>
          </w:p>
        </w:tc>
        <w:tc>
          <w:tcPr>
            <w:tcW w:w="950" w:type="dxa"/>
          </w:tcPr>
          <w:p w:rsidR="00007D79" w:rsidRDefault="00007D79">
            <w:pPr>
              <w:pStyle w:val="TableParagraph"/>
              <w:rPr>
                <w:rFonts w:ascii="Times New Roman"/>
                <w:sz w:val="20"/>
              </w:rPr>
            </w:pPr>
          </w:p>
        </w:tc>
        <w:tc>
          <w:tcPr>
            <w:tcW w:w="1190" w:type="dxa"/>
          </w:tcPr>
          <w:p w:rsidR="00007D79" w:rsidRDefault="00007D79">
            <w:pPr>
              <w:pStyle w:val="TableParagraph"/>
              <w:rPr>
                <w:rFonts w:ascii="Times New Roman"/>
                <w:sz w:val="20"/>
              </w:rPr>
            </w:pPr>
          </w:p>
        </w:tc>
        <w:tc>
          <w:tcPr>
            <w:tcW w:w="969" w:type="dxa"/>
          </w:tcPr>
          <w:p w:rsidR="00007D79" w:rsidRDefault="00007D79">
            <w:pPr>
              <w:pStyle w:val="TableParagraph"/>
              <w:rPr>
                <w:rFonts w:ascii="Times New Roman"/>
                <w:sz w:val="20"/>
              </w:rPr>
            </w:pPr>
          </w:p>
        </w:tc>
      </w:tr>
      <w:tr w:rsidR="00007D79">
        <w:trPr>
          <w:trHeight w:val="328"/>
        </w:trPr>
        <w:tc>
          <w:tcPr>
            <w:tcW w:w="1310" w:type="dxa"/>
          </w:tcPr>
          <w:p w:rsidR="00007D79" w:rsidRDefault="00007D79">
            <w:pPr>
              <w:pStyle w:val="TableParagraph"/>
              <w:rPr>
                <w:rFonts w:ascii="Times New Roman"/>
                <w:sz w:val="20"/>
              </w:rPr>
            </w:pPr>
          </w:p>
        </w:tc>
        <w:tc>
          <w:tcPr>
            <w:tcW w:w="1329" w:type="dxa"/>
          </w:tcPr>
          <w:p w:rsidR="00007D79" w:rsidRDefault="00007D79">
            <w:pPr>
              <w:pStyle w:val="TableParagraph"/>
              <w:rPr>
                <w:rFonts w:ascii="Times New Roman"/>
                <w:sz w:val="20"/>
              </w:rPr>
            </w:pPr>
          </w:p>
        </w:tc>
        <w:tc>
          <w:tcPr>
            <w:tcW w:w="1192" w:type="dxa"/>
          </w:tcPr>
          <w:p w:rsidR="00007D79" w:rsidRDefault="00007D79">
            <w:pPr>
              <w:pStyle w:val="TableParagraph"/>
              <w:rPr>
                <w:rFonts w:ascii="Times New Roman"/>
                <w:sz w:val="20"/>
              </w:rPr>
            </w:pPr>
          </w:p>
        </w:tc>
        <w:tc>
          <w:tcPr>
            <w:tcW w:w="1086" w:type="dxa"/>
          </w:tcPr>
          <w:p w:rsidR="00007D79" w:rsidRDefault="00007D79">
            <w:pPr>
              <w:pStyle w:val="TableParagraph"/>
              <w:rPr>
                <w:rFonts w:ascii="Times New Roman"/>
                <w:sz w:val="20"/>
              </w:rPr>
            </w:pPr>
          </w:p>
        </w:tc>
        <w:tc>
          <w:tcPr>
            <w:tcW w:w="782" w:type="dxa"/>
          </w:tcPr>
          <w:p w:rsidR="00007D79" w:rsidRDefault="00007D79">
            <w:pPr>
              <w:pStyle w:val="TableParagraph"/>
              <w:rPr>
                <w:rFonts w:ascii="Times New Roman"/>
                <w:sz w:val="20"/>
              </w:rPr>
            </w:pPr>
          </w:p>
        </w:tc>
        <w:tc>
          <w:tcPr>
            <w:tcW w:w="950" w:type="dxa"/>
          </w:tcPr>
          <w:p w:rsidR="00007D79" w:rsidRDefault="00007D79">
            <w:pPr>
              <w:pStyle w:val="TableParagraph"/>
              <w:rPr>
                <w:rFonts w:ascii="Times New Roman"/>
                <w:sz w:val="20"/>
              </w:rPr>
            </w:pPr>
          </w:p>
        </w:tc>
        <w:tc>
          <w:tcPr>
            <w:tcW w:w="1190" w:type="dxa"/>
          </w:tcPr>
          <w:p w:rsidR="00007D79" w:rsidRDefault="00007D79">
            <w:pPr>
              <w:pStyle w:val="TableParagraph"/>
              <w:rPr>
                <w:rFonts w:ascii="Times New Roman"/>
                <w:sz w:val="20"/>
              </w:rPr>
            </w:pPr>
          </w:p>
        </w:tc>
        <w:tc>
          <w:tcPr>
            <w:tcW w:w="969" w:type="dxa"/>
          </w:tcPr>
          <w:p w:rsidR="00007D79" w:rsidRDefault="00007D79">
            <w:pPr>
              <w:pStyle w:val="TableParagraph"/>
              <w:rPr>
                <w:rFonts w:ascii="Times New Roman"/>
                <w:sz w:val="20"/>
              </w:rPr>
            </w:pPr>
          </w:p>
        </w:tc>
      </w:tr>
    </w:tbl>
    <w:p w:rsidR="00007D79" w:rsidRDefault="00007D79">
      <w:pPr>
        <w:rPr>
          <w:rFonts w:ascii="Times New Roman"/>
          <w:sz w:val="20"/>
        </w:rPr>
        <w:sectPr w:rsidR="00007D79">
          <w:pgSz w:w="12240" w:h="15840"/>
          <w:pgMar w:top="1180" w:right="1220" w:bottom="280" w:left="1220" w:header="720" w:footer="720" w:gutter="0"/>
          <w:cols w:space="720"/>
        </w:sectPr>
      </w:pPr>
    </w:p>
    <w:p w:rsidR="00007D79" w:rsidRDefault="005229DB">
      <w:pPr>
        <w:spacing w:before="80"/>
        <w:ind w:left="219"/>
        <w:rPr>
          <w:b/>
          <w:sz w:val="24"/>
        </w:rPr>
      </w:pPr>
      <w:r>
        <w:rPr>
          <w:b/>
          <w:sz w:val="24"/>
        </w:rPr>
        <w:lastRenderedPageBreak/>
        <w:t>Details of change in securities held by immediate relatives:</w:t>
      </w:r>
    </w:p>
    <w:p w:rsidR="00007D79" w:rsidRDefault="00007D79">
      <w:pPr>
        <w:pStyle w:val="BodyText"/>
        <w:spacing w:before="3" w:after="1"/>
        <w:ind w:left="0"/>
        <w:rPr>
          <w:b/>
          <w:sz w:val="25"/>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94"/>
        <w:gridCol w:w="1413"/>
        <w:gridCol w:w="1269"/>
        <w:gridCol w:w="1156"/>
        <w:gridCol w:w="832"/>
        <w:gridCol w:w="1012"/>
        <w:gridCol w:w="1266"/>
        <w:gridCol w:w="1031"/>
      </w:tblGrid>
      <w:tr w:rsidR="00007D79">
        <w:trPr>
          <w:trHeight w:val="470"/>
        </w:trPr>
        <w:tc>
          <w:tcPr>
            <w:tcW w:w="1394" w:type="dxa"/>
            <w:vMerge w:val="restart"/>
          </w:tcPr>
          <w:p w:rsidR="00007D79" w:rsidRDefault="00007D79">
            <w:pPr>
              <w:pStyle w:val="TableParagraph"/>
              <w:rPr>
                <w:b/>
              </w:rPr>
            </w:pPr>
          </w:p>
          <w:p w:rsidR="00007D79" w:rsidRDefault="00007D79">
            <w:pPr>
              <w:pStyle w:val="TableParagraph"/>
              <w:rPr>
                <w:b/>
              </w:rPr>
            </w:pPr>
          </w:p>
          <w:p w:rsidR="00007D79" w:rsidRDefault="005229DB">
            <w:pPr>
              <w:pStyle w:val="TableParagraph"/>
              <w:spacing w:before="189"/>
              <w:ind w:left="182" w:right="174" w:firstLine="3"/>
              <w:jc w:val="center"/>
              <w:rPr>
                <w:sz w:val="20"/>
              </w:rPr>
            </w:pPr>
            <w:r>
              <w:rPr>
                <w:sz w:val="20"/>
              </w:rPr>
              <w:t xml:space="preserve">Name, PAN No. &amp; Address </w:t>
            </w:r>
            <w:r>
              <w:rPr>
                <w:w w:val="95"/>
                <w:sz w:val="20"/>
              </w:rPr>
              <w:t>Shareholder</w:t>
            </w:r>
          </w:p>
        </w:tc>
        <w:tc>
          <w:tcPr>
            <w:tcW w:w="1413" w:type="dxa"/>
            <w:vMerge w:val="restart"/>
          </w:tcPr>
          <w:p w:rsidR="00007D79" w:rsidRDefault="00007D79">
            <w:pPr>
              <w:pStyle w:val="TableParagraph"/>
              <w:rPr>
                <w:b/>
                <w:sz w:val="30"/>
              </w:rPr>
            </w:pPr>
          </w:p>
          <w:p w:rsidR="00007D79" w:rsidRDefault="005229DB">
            <w:pPr>
              <w:pStyle w:val="TableParagraph"/>
              <w:ind w:left="285" w:right="278" w:firstLine="1"/>
              <w:jc w:val="center"/>
              <w:rPr>
                <w:sz w:val="20"/>
              </w:rPr>
            </w:pPr>
            <w:r>
              <w:rPr>
                <w:sz w:val="20"/>
              </w:rPr>
              <w:t xml:space="preserve">No. of </w:t>
            </w:r>
            <w:r>
              <w:rPr>
                <w:spacing w:val="-1"/>
                <w:sz w:val="20"/>
              </w:rPr>
              <w:t xml:space="preserve">Securities </w:t>
            </w:r>
            <w:r>
              <w:rPr>
                <w:sz w:val="20"/>
              </w:rPr>
              <w:t>Held Before The</w:t>
            </w:r>
          </w:p>
          <w:p w:rsidR="00007D79" w:rsidRDefault="005229DB">
            <w:pPr>
              <w:pStyle w:val="TableParagraph"/>
              <w:spacing w:before="1"/>
              <w:ind w:left="172" w:right="166"/>
              <w:jc w:val="center"/>
              <w:rPr>
                <w:sz w:val="20"/>
              </w:rPr>
            </w:pPr>
            <w:r>
              <w:rPr>
                <w:sz w:val="20"/>
              </w:rPr>
              <w:t>Transaction</w:t>
            </w:r>
          </w:p>
        </w:tc>
        <w:tc>
          <w:tcPr>
            <w:tcW w:w="1269" w:type="dxa"/>
            <w:vMerge w:val="restart"/>
          </w:tcPr>
          <w:p w:rsidR="00007D79" w:rsidRDefault="00007D79">
            <w:pPr>
              <w:pStyle w:val="TableParagraph"/>
              <w:rPr>
                <w:b/>
                <w:sz w:val="20"/>
              </w:rPr>
            </w:pPr>
          </w:p>
          <w:p w:rsidR="00007D79" w:rsidRDefault="005229DB">
            <w:pPr>
              <w:pStyle w:val="TableParagraph"/>
              <w:ind w:left="211" w:right="195" w:hanging="3"/>
              <w:jc w:val="center"/>
              <w:rPr>
                <w:sz w:val="20"/>
              </w:rPr>
            </w:pPr>
            <w:r>
              <w:rPr>
                <w:sz w:val="20"/>
              </w:rPr>
              <w:t xml:space="preserve">Receipt Of    </w:t>
            </w:r>
            <w:r>
              <w:rPr>
                <w:w w:val="95"/>
                <w:sz w:val="20"/>
              </w:rPr>
              <w:t xml:space="preserve">Allotment </w:t>
            </w:r>
            <w:r>
              <w:rPr>
                <w:sz w:val="20"/>
              </w:rPr>
              <w:t>Advice/</w:t>
            </w:r>
          </w:p>
          <w:p w:rsidR="00007D79" w:rsidRDefault="005229DB">
            <w:pPr>
              <w:pStyle w:val="TableParagraph"/>
              <w:ind w:left="155" w:right="141"/>
              <w:jc w:val="center"/>
              <w:rPr>
                <w:sz w:val="20"/>
              </w:rPr>
            </w:pPr>
            <w:r>
              <w:rPr>
                <w:w w:val="95"/>
                <w:sz w:val="20"/>
              </w:rPr>
              <w:t xml:space="preserve">Acquisition </w:t>
            </w:r>
            <w:r>
              <w:rPr>
                <w:sz w:val="20"/>
              </w:rPr>
              <w:t>Of/Sale</w:t>
            </w:r>
          </w:p>
          <w:p w:rsidR="00007D79" w:rsidRDefault="005229DB">
            <w:pPr>
              <w:pStyle w:val="TableParagraph"/>
              <w:ind w:left="154" w:right="141"/>
              <w:jc w:val="center"/>
              <w:rPr>
                <w:sz w:val="20"/>
              </w:rPr>
            </w:pPr>
            <w:r>
              <w:rPr>
                <w:sz w:val="20"/>
              </w:rPr>
              <w:t>Of    Securities</w:t>
            </w:r>
          </w:p>
        </w:tc>
        <w:tc>
          <w:tcPr>
            <w:tcW w:w="3000" w:type="dxa"/>
            <w:gridSpan w:val="3"/>
          </w:tcPr>
          <w:p w:rsidR="00007D79" w:rsidRDefault="005229DB">
            <w:pPr>
              <w:pStyle w:val="TableParagraph"/>
              <w:spacing w:before="6" w:line="232" w:lineRule="exact"/>
              <w:ind w:left="1131" w:right="430" w:hanging="668"/>
              <w:rPr>
                <w:sz w:val="20"/>
              </w:rPr>
            </w:pPr>
            <w:r>
              <w:rPr>
                <w:sz w:val="20"/>
              </w:rPr>
              <w:t>Nature Of Transaction &amp; Quantity</w:t>
            </w:r>
          </w:p>
        </w:tc>
        <w:tc>
          <w:tcPr>
            <w:tcW w:w="1266" w:type="dxa"/>
            <w:vMerge w:val="restart"/>
          </w:tcPr>
          <w:p w:rsidR="00007D79" w:rsidRDefault="005229DB">
            <w:pPr>
              <w:pStyle w:val="TableParagraph"/>
              <w:spacing w:before="1"/>
              <w:ind w:left="111" w:right="92" w:hanging="1"/>
              <w:jc w:val="center"/>
              <w:rPr>
                <w:sz w:val="20"/>
              </w:rPr>
            </w:pPr>
            <w:r>
              <w:rPr>
                <w:sz w:val="20"/>
              </w:rPr>
              <w:t xml:space="preserve">Trading Member Through Whom The Trade Was Executed With SEBI </w:t>
            </w:r>
            <w:r>
              <w:rPr>
                <w:w w:val="95"/>
                <w:sz w:val="20"/>
              </w:rPr>
              <w:t xml:space="preserve">Registration </w:t>
            </w:r>
            <w:r>
              <w:rPr>
                <w:sz w:val="20"/>
              </w:rPr>
              <w:t>On No. Of</w:t>
            </w:r>
          </w:p>
          <w:p w:rsidR="00007D79" w:rsidRDefault="005229DB">
            <w:pPr>
              <w:pStyle w:val="TableParagraph"/>
              <w:spacing w:line="215" w:lineRule="exact"/>
              <w:ind w:left="474" w:right="459"/>
              <w:jc w:val="center"/>
              <w:rPr>
                <w:sz w:val="20"/>
              </w:rPr>
            </w:pPr>
            <w:r>
              <w:rPr>
                <w:sz w:val="20"/>
              </w:rPr>
              <w:t>TM</w:t>
            </w:r>
          </w:p>
        </w:tc>
        <w:tc>
          <w:tcPr>
            <w:tcW w:w="1031" w:type="dxa"/>
            <w:vMerge w:val="restart"/>
          </w:tcPr>
          <w:p w:rsidR="00007D79" w:rsidRDefault="00007D79">
            <w:pPr>
              <w:pStyle w:val="TableParagraph"/>
              <w:rPr>
                <w:b/>
                <w:sz w:val="30"/>
              </w:rPr>
            </w:pPr>
          </w:p>
          <w:p w:rsidR="00007D79" w:rsidRDefault="005229DB">
            <w:pPr>
              <w:pStyle w:val="TableParagraph"/>
              <w:ind w:left="125" w:right="104"/>
              <w:jc w:val="center"/>
              <w:rPr>
                <w:sz w:val="20"/>
              </w:rPr>
            </w:pPr>
            <w:r>
              <w:rPr>
                <w:w w:val="95"/>
                <w:sz w:val="20"/>
              </w:rPr>
              <w:t xml:space="preserve">Exchange </w:t>
            </w:r>
            <w:r>
              <w:rPr>
                <w:sz w:val="20"/>
              </w:rPr>
              <w:t>On  Which The Trade Was Executed</w:t>
            </w:r>
          </w:p>
        </w:tc>
      </w:tr>
      <w:tr w:rsidR="00007D79">
        <w:trPr>
          <w:trHeight w:val="1866"/>
        </w:trPr>
        <w:tc>
          <w:tcPr>
            <w:tcW w:w="1394" w:type="dxa"/>
            <w:vMerge/>
            <w:tcBorders>
              <w:top w:val="nil"/>
            </w:tcBorders>
          </w:tcPr>
          <w:p w:rsidR="00007D79" w:rsidRDefault="00007D79">
            <w:pPr>
              <w:rPr>
                <w:sz w:val="2"/>
                <w:szCs w:val="2"/>
              </w:rPr>
            </w:pPr>
          </w:p>
        </w:tc>
        <w:tc>
          <w:tcPr>
            <w:tcW w:w="1413" w:type="dxa"/>
            <w:vMerge/>
            <w:tcBorders>
              <w:top w:val="nil"/>
            </w:tcBorders>
          </w:tcPr>
          <w:p w:rsidR="00007D79" w:rsidRDefault="00007D79">
            <w:pPr>
              <w:rPr>
                <w:sz w:val="2"/>
                <w:szCs w:val="2"/>
              </w:rPr>
            </w:pPr>
          </w:p>
        </w:tc>
        <w:tc>
          <w:tcPr>
            <w:tcW w:w="1269" w:type="dxa"/>
            <w:vMerge/>
            <w:tcBorders>
              <w:top w:val="nil"/>
            </w:tcBorders>
          </w:tcPr>
          <w:p w:rsidR="00007D79" w:rsidRDefault="00007D79">
            <w:pPr>
              <w:rPr>
                <w:sz w:val="2"/>
                <w:szCs w:val="2"/>
              </w:rPr>
            </w:pPr>
          </w:p>
        </w:tc>
        <w:tc>
          <w:tcPr>
            <w:tcW w:w="1156" w:type="dxa"/>
          </w:tcPr>
          <w:p w:rsidR="00007D79" w:rsidRDefault="00007D79">
            <w:pPr>
              <w:pStyle w:val="TableParagraph"/>
              <w:rPr>
                <w:b/>
              </w:rPr>
            </w:pPr>
          </w:p>
          <w:p w:rsidR="00007D79" w:rsidRDefault="00007D79">
            <w:pPr>
              <w:pStyle w:val="TableParagraph"/>
              <w:rPr>
                <w:b/>
              </w:rPr>
            </w:pPr>
          </w:p>
          <w:p w:rsidR="00007D79" w:rsidRDefault="00007D79">
            <w:pPr>
              <w:pStyle w:val="TableParagraph"/>
              <w:spacing w:before="6"/>
              <w:rPr>
                <w:b/>
                <w:sz w:val="25"/>
              </w:rPr>
            </w:pPr>
          </w:p>
          <w:p w:rsidR="00007D79" w:rsidRDefault="005229DB">
            <w:pPr>
              <w:pStyle w:val="TableParagraph"/>
              <w:ind w:left="186"/>
              <w:rPr>
                <w:sz w:val="20"/>
              </w:rPr>
            </w:pPr>
            <w:r>
              <w:rPr>
                <w:sz w:val="20"/>
              </w:rPr>
              <w:t>Purchase</w:t>
            </w:r>
          </w:p>
        </w:tc>
        <w:tc>
          <w:tcPr>
            <w:tcW w:w="832" w:type="dxa"/>
          </w:tcPr>
          <w:p w:rsidR="00007D79" w:rsidRDefault="00007D79">
            <w:pPr>
              <w:pStyle w:val="TableParagraph"/>
              <w:rPr>
                <w:b/>
              </w:rPr>
            </w:pPr>
          </w:p>
          <w:p w:rsidR="00007D79" w:rsidRDefault="00007D79">
            <w:pPr>
              <w:pStyle w:val="TableParagraph"/>
              <w:rPr>
                <w:b/>
              </w:rPr>
            </w:pPr>
          </w:p>
          <w:p w:rsidR="00007D79" w:rsidRDefault="00007D79">
            <w:pPr>
              <w:pStyle w:val="TableParagraph"/>
              <w:spacing w:before="6"/>
              <w:rPr>
                <w:b/>
                <w:sz w:val="25"/>
              </w:rPr>
            </w:pPr>
          </w:p>
          <w:p w:rsidR="00007D79" w:rsidRDefault="005229DB">
            <w:pPr>
              <w:pStyle w:val="TableParagraph"/>
              <w:ind w:left="244"/>
              <w:rPr>
                <w:sz w:val="20"/>
              </w:rPr>
            </w:pPr>
            <w:r>
              <w:rPr>
                <w:sz w:val="20"/>
              </w:rPr>
              <w:t>Sale</w:t>
            </w:r>
          </w:p>
        </w:tc>
        <w:tc>
          <w:tcPr>
            <w:tcW w:w="1012" w:type="dxa"/>
          </w:tcPr>
          <w:p w:rsidR="00007D79" w:rsidRDefault="00007D79">
            <w:pPr>
              <w:pStyle w:val="TableParagraph"/>
              <w:rPr>
                <w:b/>
              </w:rPr>
            </w:pPr>
          </w:p>
          <w:p w:rsidR="00007D79" w:rsidRDefault="00007D79">
            <w:pPr>
              <w:pStyle w:val="TableParagraph"/>
              <w:rPr>
                <w:b/>
              </w:rPr>
            </w:pPr>
          </w:p>
          <w:p w:rsidR="00007D79" w:rsidRDefault="00007D79">
            <w:pPr>
              <w:pStyle w:val="TableParagraph"/>
              <w:spacing w:before="6"/>
              <w:rPr>
                <w:b/>
                <w:sz w:val="25"/>
              </w:rPr>
            </w:pPr>
          </w:p>
          <w:p w:rsidR="00007D79" w:rsidRDefault="005229DB">
            <w:pPr>
              <w:pStyle w:val="TableParagraph"/>
              <w:ind w:left="221"/>
              <w:rPr>
                <w:sz w:val="20"/>
              </w:rPr>
            </w:pPr>
            <w:r>
              <w:rPr>
                <w:sz w:val="20"/>
              </w:rPr>
              <w:t>Others</w:t>
            </w:r>
          </w:p>
        </w:tc>
        <w:tc>
          <w:tcPr>
            <w:tcW w:w="1266" w:type="dxa"/>
            <w:vMerge/>
            <w:tcBorders>
              <w:top w:val="nil"/>
            </w:tcBorders>
          </w:tcPr>
          <w:p w:rsidR="00007D79" w:rsidRDefault="00007D79">
            <w:pPr>
              <w:rPr>
                <w:sz w:val="2"/>
                <w:szCs w:val="2"/>
              </w:rPr>
            </w:pPr>
          </w:p>
        </w:tc>
        <w:tc>
          <w:tcPr>
            <w:tcW w:w="1031" w:type="dxa"/>
            <w:vMerge/>
            <w:tcBorders>
              <w:top w:val="nil"/>
            </w:tcBorders>
          </w:tcPr>
          <w:p w:rsidR="00007D79" w:rsidRDefault="00007D79">
            <w:pPr>
              <w:rPr>
                <w:sz w:val="2"/>
                <w:szCs w:val="2"/>
              </w:rPr>
            </w:pPr>
          </w:p>
        </w:tc>
      </w:tr>
      <w:tr w:rsidR="00007D79">
        <w:trPr>
          <w:trHeight w:val="350"/>
        </w:trPr>
        <w:tc>
          <w:tcPr>
            <w:tcW w:w="1394" w:type="dxa"/>
          </w:tcPr>
          <w:p w:rsidR="00007D79" w:rsidRDefault="00007D79">
            <w:pPr>
              <w:pStyle w:val="TableParagraph"/>
              <w:rPr>
                <w:rFonts w:ascii="Times New Roman"/>
                <w:sz w:val="20"/>
              </w:rPr>
            </w:pPr>
          </w:p>
        </w:tc>
        <w:tc>
          <w:tcPr>
            <w:tcW w:w="1413" w:type="dxa"/>
          </w:tcPr>
          <w:p w:rsidR="00007D79" w:rsidRDefault="00007D79">
            <w:pPr>
              <w:pStyle w:val="TableParagraph"/>
              <w:rPr>
                <w:rFonts w:ascii="Times New Roman"/>
                <w:sz w:val="20"/>
              </w:rPr>
            </w:pPr>
          </w:p>
        </w:tc>
        <w:tc>
          <w:tcPr>
            <w:tcW w:w="1269" w:type="dxa"/>
          </w:tcPr>
          <w:p w:rsidR="00007D79" w:rsidRDefault="00007D79">
            <w:pPr>
              <w:pStyle w:val="TableParagraph"/>
              <w:rPr>
                <w:rFonts w:ascii="Times New Roman"/>
                <w:sz w:val="20"/>
              </w:rPr>
            </w:pPr>
          </w:p>
        </w:tc>
        <w:tc>
          <w:tcPr>
            <w:tcW w:w="1156" w:type="dxa"/>
          </w:tcPr>
          <w:p w:rsidR="00007D79" w:rsidRDefault="00007D79">
            <w:pPr>
              <w:pStyle w:val="TableParagraph"/>
              <w:rPr>
                <w:rFonts w:ascii="Times New Roman"/>
                <w:sz w:val="20"/>
              </w:rPr>
            </w:pPr>
          </w:p>
        </w:tc>
        <w:tc>
          <w:tcPr>
            <w:tcW w:w="832" w:type="dxa"/>
          </w:tcPr>
          <w:p w:rsidR="00007D79" w:rsidRDefault="00007D79">
            <w:pPr>
              <w:pStyle w:val="TableParagraph"/>
              <w:rPr>
                <w:rFonts w:ascii="Times New Roman"/>
                <w:sz w:val="20"/>
              </w:rPr>
            </w:pPr>
          </w:p>
        </w:tc>
        <w:tc>
          <w:tcPr>
            <w:tcW w:w="1012" w:type="dxa"/>
          </w:tcPr>
          <w:p w:rsidR="00007D79" w:rsidRDefault="00007D79">
            <w:pPr>
              <w:pStyle w:val="TableParagraph"/>
              <w:rPr>
                <w:rFonts w:ascii="Times New Roman"/>
                <w:sz w:val="20"/>
              </w:rPr>
            </w:pPr>
          </w:p>
        </w:tc>
        <w:tc>
          <w:tcPr>
            <w:tcW w:w="1266" w:type="dxa"/>
          </w:tcPr>
          <w:p w:rsidR="00007D79" w:rsidRDefault="00007D79">
            <w:pPr>
              <w:pStyle w:val="TableParagraph"/>
              <w:rPr>
                <w:rFonts w:ascii="Times New Roman"/>
                <w:sz w:val="20"/>
              </w:rPr>
            </w:pPr>
          </w:p>
        </w:tc>
        <w:tc>
          <w:tcPr>
            <w:tcW w:w="1031" w:type="dxa"/>
          </w:tcPr>
          <w:p w:rsidR="00007D79" w:rsidRDefault="00007D79">
            <w:pPr>
              <w:pStyle w:val="TableParagraph"/>
              <w:rPr>
                <w:rFonts w:ascii="Times New Roman"/>
                <w:sz w:val="20"/>
              </w:rPr>
            </w:pPr>
          </w:p>
        </w:tc>
      </w:tr>
      <w:tr w:rsidR="00007D79">
        <w:trPr>
          <w:trHeight w:val="352"/>
        </w:trPr>
        <w:tc>
          <w:tcPr>
            <w:tcW w:w="1394" w:type="dxa"/>
          </w:tcPr>
          <w:p w:rsidR="00007D79" w:rsidRDefault="00007D79">
            <w:pPr>
              <w:pStyle w:val="TableParagraph"/>
              <w:rPr>
                <w:rFonts w:ascii="Times New Roman"/>
                <w:sz w:val="20"/>
              </w:rPr>
            </w:pPr>
          </w:p>
        </w:tc>
        <w:tc>
          <w:tcPr>
            <w:tcW w:w="1413" w:type="dxa"/>
          </w:tcPr>
          <w:p w:rsidR="00007D79" w:rsidRDefault="00007D79">
            <w:pPr>
              <w:pStyle w:val="TableParagraph"/>
              <w:rPr>
                <w:rFonts w:ascii="Times New Roman"/>
                <w:sz w:val="20"/>
              </w:rPr>
            </w:pPr>
          </w:p>
        </w:tc>
        <w:tc>
          <w:tcPr>
            <w:tcW w:w="1269" w:type="dxa"/>
          </w:tcPr>
          <w:p w:rsidR="00007D79" w:rsidRDefault="00007D79">
            <w:pPr>
              <w:pStyle w:val="TableParagraph"/>
              <w:rPr>
                <w:rFonts w:ascii="Times New Roman"/>
                <w:sz w:val="20"/>
              </w:rPr>
            </w:pPr>
          </w:p>
        </w:tc>
        <w:tc>
          <w:tcPr>
            <w:tcW w:w="1156" w:type="dxa"/>
          </w:tcPr>
          <w:p w:rsidR="00007D79" w:rsidRDefault="00007D79">
            <w:pPr>
              <w:pStyle w:val="TableParagraph"/>
              <w:rPr>
                <w:rFonts w:ascii="Times New Roman"/>
                <w:sz w:val="20"/>
              </w:rPr>
            </w:pPr>
          </w:p>
        </w:tc>
        <w:tc>
          <w:tcPr>
            <w:tcW w:w="832" w:type="dxa"/>
          </w:tcPr>
          <w:p w:rsidR="00007D79" w:rsidRDefault="00007D79">
            <w:pPr>
              <w:pStyle w:val="TableParagraph"/>
              <w:rPr>
                <w:rFonts w:ascii="Times New Roman"/>
                <w:sz w:val="20"/>
              </w:rPr>
            </w:pPr>
          </w:p>
        </w:tc>
        <w:tc>
          <w:tcPr>
            <w:tcW w:w="1012" w:type="dxa"/>
          </w:tcPr>
          <w:p w:rsidR="00007D79" w:rsidRDefault="00007D79">
            <w:pPr>
              <w:pStyle w:val="TableParagraph"/>
              <w:rPr>
                <w:rFonts w:ascii="Times New Roman"/>
                <w:sz w:val="20"/>
              </w:rPr>
            </w:pPr>
          </w:p>
        </w:tc>
        <w:tc>
          <w:tcPr>
            <w:tcW w:w="1266" w:type="dxa"/>
          </w:tcPr>
          <w:p w:rsidR="00007D79" w:rsidRDefault="00007D79">
            <w:pPr>
              <w:pStyle w:val="TableParagraph"/>
              <w:rPr>
                <w:rFonts w:ascii="Times New Roman"/>
                <w:sz w:val="20"/>
              </w:rPr>
            </w:pPr>
          </w:p>
        </w:tc>
        <w:tc>
          <w:tcPr>
            <w:tcW w:w="1031" w:type="dxa"/>
          </w:tcPr>
          <w:p w:rsidR="00007D79" w:rsidRDefault="00007D79">
            <w:pPr>
              <w:pStyle w:val="TableParagraph"/>
              <w:rPr>
                <w:rFonts w:ascii="Times New Roman"/>
                <w:sz w:val="20"/>
              </w:rPr>
            </w:pPr>
          </w:p>
        </w:tc>
      </w:tr>
    </w:tbl>
    <w:p w:rsidR="00007D79" w:rsidRDefault="00007D79">
      <w:pPr>
        <w:pStyle w:val="BodyText"/>
        <w:ind w:left="0"/>
        <w:rPr>
          <w:b/>
          <w:sz w:val="28"/>
        </w:rPr>
      </w:pPr>
    </w:p>
    <w:p w:rsidR="00007D79" w:rsidRDefault="00007D79">
      <w:pPr>
        <w:pStyle w:val="BodyText"/>
        <w:spacing w:before="6"/>
        <w:ind w:left="0"/>
        <w:rPr>
          <w:b/>
          <w:sz w:val="31"/>
        </w:rPr>
      </w:pPr>
    </w:p>
    <w:p w:rsidR="00007D79" w:rsidRDefault="005229DB">
      <w:pPr>
        <w:spacing w:line="276" w:lineRule="auto"/>
        <w:ind w:left="219" w:right="214"/>
        <w:jc w:val="both"/>
      </w:pPr>
      <w:r>
        <w:t>I/ We declare that I/We have complied with the requirement of the minimum holding period of six months with respect to the securities purchased/sold. I declare that the above information is correct and that no provisions of the Company's Code and/or applicable laws/regulations have been contravened for effecting the above said</w:t>
      </w:r>
      <w:r>
        <w:rPr>
          <w:spacing w:val="-7"/>
        </w:rPr>
        <w:t xml:space="preserve"> </w:t>
      </w:r>
      <w:r>
        <w:t>transactions(s).</w:t>
      </w:r>
    </w:p>
    <w:p w:rsidR="00007D79" w:rsidRDefault="005229DB">
      <w:pPr>
        <w:tabs>
          <w:tab w:val="left" w:pos="2505"/>
        </w:tabs>
        <w:spacing w:before="201"/>
        <w:ind w:left="219" w:right="7292"/>
      </w:pPr>
      <w:r>
        <w:t>Signature:</w:t>
      </w:r>
      <w:r>
        <w:rPr>
          <w:u w:val="single"/>
        </w:rPr>
        <w:tab/>
      </w:r>
      <w:r>
        <w:t xml:space="preserve"> Name &amp; Designation: Client</w:t>
      </w:r>
      <w:r>
        <w:rPr>
          <w:spacing w:val="-2"/>
        </w:rPr>
        <w:t xml:space="preserve"> </w:t>
      </w:r>
      <w:r>
        <w:t>Id:</w:t>
      </w:r>
    </w:p>
    <w:p w:rsidR="00007D79" w:rsidRDefault="005229DB">
      <w:pPr>
        <w:ind w:left="219" w:right="8786"/>
      </w:pPr>
      <w:r>
        <w:t>Email: Contact:</w:t>
      </w:r>
    </w:p>
    <w:p w:rsidR="00007D79" w:rsidRDefault="00007D79">
      <w:pPr>
        <w:sectPr w:rsidR="00007D79">
          <w:pgSz w:w="12240" w:h="15840"/>
          <w:pgMar w:top="1360" w:right="1220" w:bottom="280" w:left="1220" w:header="720" w:footer="720" w:gutter="0"/>
          <w:cols w:space="720"/>
        </w:sectPr>
      </w:pPr>
    </w:p>
    <w:p w:rsidR="00007D79" w:rsidRDefault="005229DB">
      <w:pPr>
        <w:pStyle w:val="Heading2"/>
        <w:spacing w:before="79"/>
        <w:ind w:left="567" w:right="569"/>
        <w:jc w:val="center"/>
      </w:pPr>
      <w:r>
        <w:lastRenderedPageBreak/>
        <w:t>ANNEXURE 5</w:t>
      </w:r>
    </w:p>
    <w:p w:rsidR="00007D79" w:rsidRDefault="005229DB">
      <w:pPr>
        <w:spacing w:before="3"/>
        <w:ind w:left="566" w:right="569"/>
        <w:jc w:val="center"/>
        <w:rPr>
          <w:b/>
          <w:sz w:val="20"/>
        </w:rPr>
      </w:pPr>
      <w:r>
        <w:rPr>
          <w:b/>
          <w:sz w:val="20"/>
        </w:rPr>
        <w:t>REPORTING HOLDINGS AS AT THE END OF EVERY QUARTER</w:t>
      </w:r>
    </w:p>
    <w:p w:rsidR="00007D79" w:rsidRDefault="005229DB">
      <w:pPr>
        <w:spacing w:before="1"/>
        <w:ind w:left="568" w:right="569"/>
        <w:jc w:val="center"/>
        <w:rPr>
          <w:b/>
          <w:i/>
          <w:sz w:val="20"/>
        </w:rPr>
      </w:pPr>
      <w:r>
        <w:rPr>
          <w:b/>
          <w:i/>
          <w:sz w:val="20"/>
        </w:rPr>
        <w:t>[Pursuant to Clause 8.7]</w:t>
      </w:r>
    </w:p>
    <w:p w:rsidR="00007D79" w:rsidRDefault="00007D79">
      <w:pPr>
        <w:pStyle w:val="BodyText"/>
        <w:spacing w:before="5"/>
        <w:ind w:left="0"/>
        <w:rPr>
          <w:b/>
          <w:i/>
          <w:sz w:val="11"/>
        </w:rPr>
      </w:pPr>
    </w:p>
    <w:p w:rsidR="00007D79" w:rsidRDefault="005229DB">
      <w:pPr>
        <w:pStyle w:val="Heading2"/>
        <w:spacing w:before="100"/>
        <w:ind w:left="219"/>
        <w:jc w:val="left"/>
      </w:pPr>
      <w:r>
        <w:t>Date:</w:t>
      </w:r>
    </w:p>
    <w:p w:rsidR="00007D79" w:rsidRDefault="00007D79">
      <w:pPr>
        <w:pStyle w:val="BodyText"/>
        <w:spacing w:before="2"/>
        <w:ind w:left="0"/>
        <w:rPr>
          <w:b/>
          <w:sz w:val="30"/>
        </w:rPr>
      </w:pPr>
    </w:p>
    <w:p w:rsidR="00007D79" w:rsidRDefault="005229DB">
      <w:pPr>
        <w:spacing w:line="257" w:lineRule="exact"/>
        <w:ind w:left="219"/>
      </w:pPr>
      <w:r>
        <w:t>To</w:t>
      </w:r>
    </w:p>
    <w:p w:rsidR="00007D79" w:rsidRDefault="005229DB">
      <w:pPr>
        <w:spacing w:line="257" w:lineRule="exact"/>
        <w:ind w:left="219"/>
      </w:pPr>
      <w:r>
        <w:t>The Compliance Officer,</w:t>
      </w:r>
    </w:p>
    <w:p w:rsidR="00007D79" w:rsidRDefault="00120BB0">
      <w:pPr>
        <w:pStyle w:val="BodyText"/>
        <w:ind w:left="0"/>
        <w:rPr>
          <w:sz w:val="26"/>
        </w:rPr>
      </w:pPr>
      <w:r>
        <w:rPr>
          <w:w w:val="105"/>
        </w:rPr>
        <w:t xml:space="preserve">     </w:t>
      </w:r>
      <w:r w:rsidR="007F37DC">
        <w:rPr>
          <w:w w:val="105"/>
        </w:rPr>
        <w:t>PEETI SECURITIES</w:t>
      </w:r>
      <w:bookmarkStart w:id="0" w:name="_GoBack"/>
      <w:bookmarkEnd w:id="0"/>
      <w:r w:rsidR="00DC0D31">
        <w:rPr>
          <w:w w:val="105"/>
        </w:rPr>
        <w:t xml:space="preserve"> LIMITED</w:t>
      </w:r>
    </w:p>
    <w:p w:rsidR="00007D79" w:rsidRDefault="005229DB">
      <w:pPr>
        <w:tabs>
          <w:tab w:val="left" w:pos="2064"/>
          <w:tab w:val="left" w:pos="5896"/>
          <w:tab w:val="left" w:leader="dot" w:pos="5958"/>
        </w:tabs>
        <w:spacing w:before="193" w:line="273" w:lineRule="auto"/>
        <w:ind w:left="219" w:right="215"/>
      </w:pPr>
      <w:r>
        <w:t>I,</w:t>
      </w:r>
      <w:r>
        <w:rPr>
          <w:u w:val="single"/>
        </w:rPr>
        <w:t xml:space="preserve"> </w:t>
      </w:r>
      <w:r>
        <w:rPr>
          <w:u w:val="single"/>
        </w:rPr>
        <w:tab/>
      </w:r>
      <w:r>
        <w:t>,   in   my</w:t>
      </w:r>
      <w:r>
        <w:rPr>
          <w:spacing w:val="26"/>
        </w:rPr>
        <w:t xml:space="preserve"> </w:t>
      </w:r>
      <w:r>
        <w:t xml:space="preserve">capacity </w:t>
      </w:r>
      <w:r>
        <w:rPr>
          <w:spacing w:val="26"/>
        </w:rPr>
        <w:t xml:space="preserve"> </w:t>
      </w:r>
      <w:r>
        <w:t>as</w:t>
      </w:r>
      <w:r>
        <w:rPr>
          <w:u w:val="single"/>
        </w:rPr>
        <w:t xml:space="preserve"> </w:t>
      </w:r>
      <w:r>
        <w:rPr>
          <w:u w:val="single"/>
        </w:rPr>
        <w:tab/>
      </w:r>
      <w:r>
        <w:rPr>
          <w:u w:val="single"/>
        </w:rPr>
        <w:tab/>
      </w:r>
      <w:r>
        <w:t>of the Company hereby submit the following details of securities held in the Company</w:t>
      </w:r>
      <w:r>
        <w:rPr>
          <w:spacing w:val="33"/>
        </w:rPr>
        <w:t xml:space="preserve"> </w:t>
      </w:r>
      <w:r>
        <w:t>as</w:t>
      </w:r>
      <w:r>
        <w:rPr>
          <w:spacing w:val="3"/>
        </w:rPr>
        <w:t xml:space="preserve"> </w:t>
      </w:r>
      <w:r>
        <w:t>on</w:t>
      </w:r>
      <w:r>
        <w:tab/>
      </w:r>
      <w:r>
        <w:tab/>
        <w:t>/OR as at 31st March/ 30th</w:t>
      </w:r>
      <w:r>
        <w:rPr>
          <w:spacing w:val="20"/>
        </w:rPr>
        <w:t xml:space="preserve"> </w:t>
      </w:r>
      <w:r>
        <w:t>June/30th</w:t>
      </w:r>
    </w:p>
    <w:p w:rsidR="00007D79" w:rsidRDefault="005229DB">
      <w:pPr>
        <w:spacing w:before="5"/>
        <w:ind w:left="219"/>
      </w:pPr>
      <w:r>
        <w:t>September/ 31st December,.................</w:t>
      </w:r>
    </w:p>
    <w:p w:rsidR="00007D79" w:rsidRDefault="00007D79">
      <w:pPr>
        <w:pStyle w:val="BodyText"/>
        <w:spacing w:before="4"/>
        <w:ind w:left="0"/>
      </w:pPr>
    </w:p>
    <w:p w:rsidR="00007D79" w:rsidRDefault="005229DB">
      <w:pPr>
        <w:pStyle w:val="ListParagraph"/>
        <w:numPr>
          <w:ilvl w:val="0"/>
          <w:numId w:val="2"/>
        </w:numPr>
        <w:tabs>
          <w:tab w:val="left" w:pos="386"/>
        </w:tabs>
        <w:ind w:hanging="165"/>
      </w:pPr>
      <w:r>
        <w:t>Details of securities held by</w:t>
      </w:r>
      <w:r>
        <w:rPr>
          <w:spacing w:val="-8"/>
        </w:rPr>
        <w:t xml:space="preserve"> </w:t>
      </w:r>
      <w:r>
        <w:t>me:</w:t>
      </w:r>
    </w:p>
    <w:p w:rsidR="00007D79" w:rsidRDefault="00007D79">
      <w:pPr>
        <w:pStyle w:val="BodyText"/>
        <w:ind w:left="0"/>
      </w:pPr>
    </w:p>
    <w:p w:rsidR="00007D79" w:rsidRDefault="00007D79">
      <w:pPr>
        <w:pStyle w:val="BodyText"/>
        <w:spacing w:before="9"/>
        <w:ind w:left="0"/>
        <w:rPr>
          <w:sz w:val="24"/>
        </w:rPr>
      </w:pPr>
    </w:p>
    <w:tbl>
      <w:tblPr>
        <w:tblW w:w="0" w:type="auto"/>
        <w:tblInd w:w="23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321"/>
        <w:gridCol w:w="2379"/>
        <w:gridCol w:w="2161"/>
        <w:gridCol w:w="2281"/>
      </w:tblGrid>
      <w:tr w:rsidR="00007D79">
        <w:trPr>
          <w:trHeight w:val="1292"/>
        </w:trPr>
        <w:tc>
          <w:tcPr>
            <w:tcW w:w="2321" w:type="dxa"/>
          </w:tcPr>
          <w:p w:rsidR="00007D79" w:rsidRDefault="00007D79">
            <w:pPr>
              <w:pStyle w:val="TableParagraph"/>
              <w:spacing w:before="8"/>
              <w:rPr>
                <w:sz w:val="24"/>
              </w:rPr>
            </w:pPr>
          </w:p>
          <w:p w:rsidR="00007D79" w:rsidRDefault="005229DB">
            <w:pPr>
              <w:pStyle w:val="TableParagraph"/>
              <w:ind w:left="378"/>
              <w:rPr>
                <w:b/>
                <w:sz w:val="20"/>
              </w:rPr>
            </w:pPr>
            <w:r>
              <w:rPr>
                <w:b/>
                <w:sz w:val="20"/>
              </w:rPr>
              <w:t>Type of Securities</w:t>
            </w:r>
          </w:p>
        </w:tc>
        <w:tc>
          <w:tcPr>
            <w:tcW w:w="2379" w:type="dxa"/>
          </w:tcPr>
          <w:p w:rsidR="00007D79" w:rsidRDefault="00007D79">
            <w:pPr>
              <w:pStyle w:val="TableParagraph"/>
              <w:spacing w:before="8"/>
              <w:rPr>
                <w:sz w:val="24"/>
              </w:rPr>
            </w:pPr>
          </w:p>
          <w:p w:rsidR="00007D79" w:rsidRDefault="005229DB">
            <w:pPr>
              <w:pStyle w:val="TableParagraph"/>
              <w:ind w:left="217"/>
              <w:rPr>
                <w:b/>
                <w:sz w:val="20"/>
              </w:rPr>
            </w:pPr>
            <w:r>
              <w:rPr>
                <w:b/>
                <w:sz w:val="20"/>
              </w:rPr>
              <w:t>No. of Securities held</w:t>
            </w:r>
          </w:p>
        </w:tc>
        <w:tc>
          <w:tcPr>
            <w:tcW w:w="2161" w:type="dxa"/>
          </w:tcPr>
          <w:p w:rsidR="00007D79" w:rsidRDefault="00007D79">
            <w:pPr>
              <w:pStyle w:val="TableParagraph"/>
              <w:spacing w:before="8"/>
              <w:rPr>
                <w:sz w:val="24"/>
              </w:rPr>
            </w:pPr>
          </w:p>
          <w:p w:rsidR="00007D79" w:rsidRDefault="005229DB">
            <w:pPr>
              <w:pStyle w:val="TableParagraph"/>
              <w:ind w:left="730"/>
              <w:rPr>
                <w:b/>
                <w:sz w:val="20"/>
              </w:rPr>
            </w:pPr>
            <w:r>
              <w:rPr>
                <w:b/>
                <w:sz w:val="20"/>
              </w:rPr>
              <w:t>Folio No</w:t>
            </w:r>
          </w:p>
        </w:tc>
        <w:tc>
          <w:tcPr>
            <w:tcW w:w="2281" w:type="dxa"/>
          </w:tcPr>
          <w:p w:rsidR="00007D79" w:rsidRDefault="005229DB">
            <w:pPr>
              <w:pStyle w:val="TableParagraph"/>
              <w:spacing w:before="172"/>
              <w:ind w:left="1072" w:hanging="956"/>
              <w:rPr>
                <w:b/>
                <w:sz w:val="20"/>
              </w:rPr>
            </w:pPr>
            <w:r>
              <w:rPr>
                <w:b/>
                <w:sz w:val="20"/>
              </w:rPr>
              <w:t>Beneficiary A/C Client ID</w:t>
            </w:r>
          </w:p>
        </w:tc>
      </w:tr>
    </w:tbl>
    <w:p w:rsidR="00007D79" w:rsidRDefault="00007D79">
      <w:pPr>
        <w:pStyle w:val="BodyText"/>
        <w:spacing w:before="6"/>
        <w:ind w:left="0"/>
        <w:rPr>
          <w:sz w:val="17"/>
        </w:rPr>
      </w:pPr>
    </w:p>
    <w:p w:rsidR="00007D79" w:rsidRDefault="005229DB">
      <w:pPr>
        <w:pStyle w:val="ListParagraph"/>
        <w:numPr>
          <w:ilvl w:val="0"/>
          <w:numId w:val="2"/>
        </w:numPr>
        <w:tabs>
          <w:tab w:val="left" w:pos="939"/>
          <w:tab w:val="left" w:pos="940"/>
        </w:tabs>
        <w:spacing w:before="101"/>
        <w:ind w:left="940" w:hanging="720"/>
      </w:pPr>
      <w:r>
        <w:t>Details of Immediate</w:t>
      </w:r>
      <w:r>
        <w:rPr>
          <w:spacing w:val="-3"/>
        </w:rPr>
        <w:t xml:space="preserve"> </w:t>
      </w:r>
      <w:r>
        <w:t>Relatives:</w:t>
      </w:r>
    </w:p>
    <w:p w:rsidR="00007D79" w:rsidRDefault="005229DB">
      <w:pPr>
        <w:spacing w:before="222" w:line="273" w:lineRule="auto"/>
        <w:ind w:left="219" w:right="336"/>
        <w:jc w:val="both"/>
      </w:pPr>
      <w:r>
        <w:t>Pursuant to the provisions of SEBI (Prohibition of Insider Trading) Regulations, 2015 and the Company's Code of Internal Procedures and Conduct for Regulating, Monitoring and Reporting of Trading by Insiders, I hereby declare that I have the following immediate relatives:</w:t>
      </w:r>
    </w:p>
    <w:p w:rsidR="00007D79" w:rsidRDefault="00007D79">
      <w:pPr>
        <w:pStyle w:val="BodyText"/>
        <w:spacing w:before="4"/>
        <w:ind w:left="0"/>
        <w:rPr>
          <w:sz w:val="25"/>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96"/>
        <w:gridCol w:w="1596"/>
        <w:gridCol w:w="1596"/>
        <w:gridCol w:w="1596"/>
        <w:gridCol w:w="1596"/>
        <w:gridCol w:w="1596"/>
      </w:tblGrid>
      <w:tr w:rsidR="00007D79">
        <w:trPr>
          <w:trHeight w:val="712"/>
        </w:trPr>
        <w:tc>
          <w:tcPr>
            <w:tcW w:w="1596" w:type="dxa"/>
          </w:tcPr>
          <w:p w:rsidR="00007D79" w:rsidRDefault="00007D79">
            <w:pPr>
              <w:pStyle w:val="TableParagraph"/>
              <w:spacing w:before="4"/>
              <w:rPr>
                <w:sz w:val="20"/>
              </w:rPr>
            </w:pPr>
          </w:p>
          <w:p w:rsidR="00007D79" w:rsidRDefault="005229DB">
            <w:pPr>
              <w:pStyle w:val="TableParagraph"/>
              <w:spacing w:before="1"/>
              <w:ind w:left="566"/>
              <w:rPr>
                <w:b/>
                <w:sz w:val="20"/>
              </w:rPr>
            </w:pPr>
            <w:r>
              <w:rPr>
                <w:b/>
                <w:sz w:val="20"/>
              </w:rPr>
              <w:t>Sl. No</w:t>
            </w:r>
          </w:p>
        </w:tc>
        <w:tc>
          <w:tcPr>
            <w:tcW w:w="1596" w:type="dxa"/>
          </w:tcPr>
          <w:p w:rsidR="00007D79" w:rsidRDefault="005229DB">
            <w:pPr>
              <w:pStyle w:val="TableParagraph"/>
              <w:spacing w:before="4"/>
              <w:ind w:left="316" w:hanging="89"/>
              <w:rPr>
                <w:b/>
                <w:sz w:val="20"/>
              </w:rPr>
            </w:pPr>
            <w:r>
              <w:rPr>
                <w:b/>
                <w:sz w:val="20"/>
              </w:rPr>
              <w:t>Name of the</w:t>
            </w:r>
          </w:p>
          <w:p w:rsidR="00007D79" w:rsidRDefault="005229DB">
            <w:pPr>
              <w:pStyle w:val="TableParagraph"/>
              <w:spacing w:before="5" w:line="232" w:lineRule="exact"/>
              <w:ind w:left="393" w:right="249" w:hanging="77"/>
              <w:rPr>
                <w:b/>
                <w:sz w:val="20"/>
              </w:rPr>
            </w:pPr>
            <w:r>
              <w:rPr>
                <w:b/>
                <w:sz w:val="20"/>
              </w:rPr>
              <w:t>Immediate Relatives</w:t>
            </w:r>
          </w:p>
        </w:tc>
        <w:tc>
          <w:tcPr>
            <w:tcW w:w="1596" w:type="dxa"/>
          </w:tcPr>
          <w:p w:rsidR="00007D79" w:rsidRDefault="005229DB">
            <w:pPr>
              <w:pStyle w:val="TableParagraph"/>
              <w:spacing w:line="242" w:lineRule="auto"/>
              <w:ind w:left="198" w:right="150"/>
              <w:jc w:val="center"/>
              <w:rPr>
                <w:b/>
                <w:sz w:val="20"/>
              </w:rPr>
            </w:pPr>
            <w:r>
              <w:rPr>
                <w:b/>
                <w:sz w:val="20"/>
              </w:rPr>
              <w:t>Relation with Designated</w:t>
            </w:r>
          </w:p>
          <w:p w:rsidR="00007D79" w:rsidRDefault="005229DB">
            <w:pPr>
              <w:pStyle w:val="TableParagraph"/>
              <w:spacing w:before="3" w:line="215" w:lineRule="exact"/>
              <w:ind w:left="197" w:right="150"/>
              <w:jc w:val="center"/>
              <w:rPr>
                <w:b/>
                <w:sz w:val="20"/>
              </w:rPr>
            </w:pPr>
            <w:r>
              <w:rPr>
                <w:b/>
                <w:sz w:val="20"/>
              </w:rPr>
              <w:t>Person</w:t>
            </w:r>
          </w:p>
        </w:tc>
        <w:tc>
          <w:tcPr>
            <w:tcW w:w="1596" w:type="dxa"/>
          </w:tcPr>
          <w:p w:rsidR="00007D79" w:rsidRDefault="005229DB">
            <w:pPr>
              <w:pStyle w:val="TableParagraph"/>
              <w:spacing w:line="242" w:lineRule="auto"/>
              <w:ind w:left="362" w:right="309" w:hanging="3"/>
              <w:jc w:val="center"/>
              <w:rPr>
                <w:b/>
                <w:sz w:val="20"/>
              </w:rPr>
            </w:pPr>
            <w:r>
              <w:rPr>
                <w:b/>
                <w:sz w:val="20"/>
              </w:rPr>
              <w:t>No. of Securities</w:t>
            </w:r>
          </w:p>
          <w:p w:rsidR="00007D79" w:rsidRDefault="005229DB">
            <w:pPr>
              <w:pStyle w:val="TableParagraph"/>
              <w:spacing w:before="3" w:line="215" w:lineRule="exact"/>
              <w:ind w:left="198" w:right="149"/>
              <w:jc w:val="center"/>
              <w:rPr>
                <w:b/>
                <w:sz w:val="20"/>
              </w:rPr>
            </w:pPr>
            <w:r>
              <w:rPr>
                <w:b/>
                <w:sz w:val="20"/>
              </w:rPr>
              <w:t>held</w:t>
            </w:r>
          </w:p>
        </w:tc>
        <w:tc>
          <w:tcPr>
            <w:tcW w:w="1596" w:type="dxa"/>
          </w:tcPr>
          <w:p w:rsidR="00007D79" w:rsidRDefault="00007D79">
            <w:pPr>
              <w:pStyle w:val="TableParagraph"/>
              <w:spacing w:before="4"/>
              <w:rPr>
                <w:sz w:val="20"/>
              </w:rPr>
            </w:pPr>
          </w:p>
          <w:p w:rsidR="00007D79" w:rsidRDefault="005229DB">
            <w:pPr>
              <w:pStyle w:val="TableParagraph"/>
              <w:spacing w:before="1"/>
              <w:ind w:left="417"/>
              <w:rPr>
                <w:b/>
                <w:sz w:val="20"/>
              </w:rPr>
            </w:pPr>
            <w:r>
              <w:rPr>
                <w:b/>
                <w:sz w:val="20"/>
              </w:rPr>
              <w:t>Folio No.</w:t>
            </w:r>
          </w:p>
        </w:tc>
        <w:tc>
          <w:tcPr>
            <w:tcW w:w="1596" w:type="dxa"/>
          </w:tcPr>
          <w:p w:rsidR="00007D79" w:rsidRDefault="005229DB">
            <w:pPr>
              <w:pStyle w:val="TableParagraph"/>
              <w:spacing w:before="117" w:line="242" w:lineRule="auto"/>
              <w:ind w:left="234" w:right="168" w:firstLine="55"/>
              <w:rPr>
                <w:b/>
                <w:sz w:val="20"/>
              </w:rPr>
            </w:pPr>
            <w:r>
              <w:rPr>
                <w:b/>
                <w:sz w:val="20"/>
              </w:rPr>
              <w:t>Beneficiary A/c Client ID</w:t>
            </w:r>
          </w:p>
        </w:tc>
      </w:tr>
      <w:tr w:rsidR="00007D79">
        <w:trPr>
          <w:trHeight w:val="374"/>
        </w:trPr>
        <w:tc>
          <w:tcPr>
            <w:tcW w:w="1596" w:type="dxa"/>
          </w:tcPr>
          <w:p w:rsidR="00007D79" w:rsidRDefault="00007D79">
            <w:pPr>
              <w:pStyle w:val="TableParagraph"/>
              <w:rPr>
                <w:rFonts w:ascii="Times New Roman"/>
                <w:sz w:val="20"/>
              </w:rPr>
            </w:pPr>
          </w:p>
        </w:tc>
        <w:tc>
          <w:tcPr>
            <w:tcW w:w="1596" w:type="dxa"/>
          </w:tcPr>
          <w:p w:rsidR="00007D79" w:rsidRDefault="00007D79">
            <w:pPr>
              <w:pStyle w:val="TableParagraph"/>
              <w:rPr>
                <w:rFonts w:ascii="Times New Roman"/>
                <w:sz w:val="20"/>
              </w:rPr>
            </w:pPr>
          </w:p>
        </w:tc>
        <w:tc>
          <w:tcPr>
            <w:tcW w:w="1596" w:type="dxa"/>
          </w:tcPr>
          <w:p w:rsidR="00007D79" w:rsidRDefault="00007D79">
            <w:pPr>
              <w:pStyle w:val="TableParagraph"/>
              <w:rPr>
                <w:rFonts w:ascii="Times New Roman"/>
                <w:sz w:val="20"/>
              </w:rPr>
            </w:pPr>
          </w:p>
        </w:tc>
        <w:tc>
          <w:tcPr>
            <w:tcW w:w="1596" w:type="dxa"/>
          </w:tcPr>
          <w:p w:rsidR="00007D79" w:rsidRDefault="00007D79">
            <w:pPr>
              <w:pStyle w:val="TableParagraph"/>
              <w:rPr>
                <w:rFonts w:ascii="Times New Roman"/>
                <w:sz w:val="20"/>
              </w:rPr>
            </w:pPr>
          </w:p>
        </w:tc>
        <w:tc>
          <w:tcPr>
            <w:tcW w:w="1596" w:type="dxa"/>
          </w:tcPr>
          <w:p w:rsidR="00007D79" w:rsidRDefault="00007D79">
            <w:pPr>
              <w:pStyle w:val="TableParagraph"/>
              <w:rPr>
                <w:rFonts w:ascii="Times New Roman"/>
                <w:sz w:val="20"/>
              </w:rPr>
            </w:pPr>
          </w:p>
        </w:tc>
        <w:tc>
          <w:tcPr>
            <w:tcW w:w="1596" w:type="dxa"/>
          </w:tcPr>
          <w:p w:rsidR="00007D79" w:rsidRDefault="00007D79">
            <w:pPr>
              <w:pStyle w:val="TableParagraph"/>
              <w:rPr>
                <w:rFonts w:ascii="Times New Roman"/>
                <w:sz w:val="20"/>
              </w:rPr>
            </w:pPr>
          </w:p>
        </w:tc>
      </w:tr>
      <w:tr w:rsidR="00007D79">
        <w:trPr>
          <w:trHeight w:val="374"/>
        </w:trPr>
        <w:tc>
          <w:tcPr>
            <w:tcW w:w="1596" w:type="dxa"/>
          </w:tcPr>
          <w:p w:rsidR="00007D79" w:rsidRDefault="00007D79">
            <w:pPr>
              <w:pStyle w:val="TableParagraph"/>
              <w:rPr>
                <w:rFonts w:ascii="Times New Roman"/>
                <w:sz w:val="20"/>
              </w:rPr>
            </w:pPr>
          </w:p>
        </w:tc>
        <w:tc>
          <w:tcPr>
            <w:tcW w:w="1596" w:type="dxa"/>
          </w:tcPr>
          <w:p w:rsidR="00007D79" w:rsidRDefault="00007D79">
            <w:pPr>
              <w:pStyle w:val="TableParagraph"/>
              <w:rPr>
                <w:rFonts w:ascii="Times New Roman"/>
                <w:sz w:val="20"/>
              </w:rPr>
            </w:pPr>
          </w:p>
        </w:tc>
        <w:tc>
          <w:tcPr>
            <w:tcW w:w="1596" w:type="dxa"/>
          </w:tcPr>
          <w:p w:rsidR="00007D79" w:rsidRDefault="00007D79">
            <w:pPr>
              <w:pStyle w:val="TableParagraph"/>
              <w:rPr>
                <w:rFonts w:ascii="Times New Roman"/>
                <w:sz w:val="20"/>
              </w:rPr>
            </w:pPr>
          </w:p>
        </w:tc>
        <w:tc>
          <w:tcPr>
            <w:tcW w:w="1596" w:type="dxa"/>
          </w:tcPr>
          <w:p w:rsidR="00007D79" w:rsidRDefault="00007D79">
            <w:pPr>
              <w:pStyle w:val="TableParagraph"/>
              <w:rPr>
                <w:rFonts w:ascii="Times New Roman"/>
                <w:sz w:val="20"/>
              </w:rPr>
            </w:pPr>
          </w:p>
        </w:tc>
        <w:tc>
          <w:tcPr>
            <w:tcW w:w="1596" w:type="dxa"/>
          </w:tcPr>
          <w:p w:rsidR="00007D79" w:rsidRDefault="00007D79">
            <w:pPr>
              <w:pStyle w:val="TableParagraph"/>
              <w:rPr>
                <w:rFonts w:ascii="Times New Roman"/>
                <w:sz w:val="20"/>
              </w:rPr>
            </w:pPr>
          </w:p>
        </w:tc>
        <w:tc>
          <w:tcPr>
            <w:tcW w:w="1596" w:type="dxa"/>
          </w:tcPr>
          <w:p w:rsidR="00007D79" w:rsidRDefault="00007D79">
            <w:pPr>
              <w:pStyle w:val="TableParagraph"/>
              <w:rPr>
                <w:rFonts w:ascii="Times New Roman"/>
                <w:sz w:val="20"/>
              </w:rPr>
            </w:pPr>
          </w:p>
        </w:tc>
      </w:tr>
      <w:tr w:rsidR="00007D79">
        <w:trPr>
          <w:trHeight w:val="376"/>
        </w:trPr>
        <w:tc>
          <w:tcPr>
            <w:tcW w:w="1596" w:type="dxa"/>
          </w:tcPr>
          <w:p w:rsidR="00007D79" w:rsidRDefault="00007D79">
            <w:pPr>
              <w:pStyle w:val="TableParagraph"/>
              <w:rPr>
                <w:rFonts w:ascii="Times New Roman"/>
                <w:sz w:val="20"/>
              </w:rPr>
            </w:pPr>
          </w:p>
        </w:tc>
        <w:tc>
          <w:tcPr>
            <w:tcW w:w="1596" w:type="dxa"/>
          </w:tcPr>
          <w:p w:rsidR="00007D79" w:rsidRDefault="00007D79">
            <w:pPr>
              <w:pStyle w:val="TableParagraph"/>
              <w:rPr>
                <w:rFonts w:ascii="Times New Roman"/>
                <w:sz w:val="20"/>
              </w:rPr>
            </w:pPr>
          </w:p>
        </w:tc>
        <w:tc>
          <w:tcPr>
            <w:tcW w:w="1596" w:type="dxa"/>
          </w:tcPr>
          <w:p w:rsidR="00007D79" w:rsidRDefault="00007D79">
            <w:pPr>
              <w:pStyle w:val="TableParagraph"/>
              <w:rPr>
                <w:rFonts w:ascii="Times New Roman"/>
                <w:sz w:val="20"/>
              </w:rPr>
            </w:pPr>
          </w:p>
        </w:tc>
        <w:tc>
          <w:tcPr>
            <w:tcW w:w="1596" w:type="dxa"/>
          </w:tcPr>
          <w:p w:rsidR="00007D79" w:rsidRDefault="00007D79">
            <w:pPr>
              <w:pStyle w:val="TableParagraph"/>
              <w:rPr>
                <w:rFonts w:ascii="Times New Roman"/>
                <w:sz w:val="20"/>
              </w:rPr>
            </w:pPr>
          </w:p>
        </w:tc>
        <w:tc>
          <w:tcPr>
            <w:tcW w:w="1596" w:type="dxa"/>
          </w:tcPr>
          <w:p w:rsidR="00007D79" w:rsidRDefault="00007D79">
            <w:pPr>
              <w:pStyle w:val="TableParagraph"/>
              <w:rPr>
                <w:rFonts w:ascii="Times New Roman"/>
                <w:sz w:val="20"/>
              </w:rPr>
            </w:pPr>
          </w:p>
        </w:tc>
        <w:tc>
          <w:tcPr>
            <w:tcW w:w="1596" w:type="dxa"/>
          </w:tcPr>
          <w:p w:rsidR="00007D79" w:rsidRDefault="00007D79">
            <w:pPr>
              <w:pStyle w:val="TableParagraph"/>
              <w:rPr>
                <w:rFonts w:ascii="Times New Roman"/>
                <w:sz w:val="20"/>
              </w:rPr>
            </w:pPr>
          </w:p>
        </w:tc>
      </w:tr>
    </w:tbl>
    <w:p w:rsidR="00007D79" w:rsidRDefault="00007D79">
      <w:pPr>
        <w:pStyle w:val="BodyText"/>
        <w:ind w:left="0"/>
        <w:rPr>
          <w:sz w:val="26"/>
        </w:rPr>
      </w:pPr>
    </w:p>
    <w:p w:rsidR="00007D79" w:rsidRDefault="00007D79">
      <w:pPr>
        <w:pStyle w:val="BodyText"/>
        <w:ind w:left="0"/>
        <w:rPr>
          <w:sz w:val="26"/>
        </w:rPr>
      </w:pPr>
    </w:p>
    <w:p w:rsidR="00007D79" w:rsidRDefault="00007D79">
      <w:pPr>
        <w:pStyle w:val="BodyText"/>
        <w:ind w:left="0"/>
        <w:rPr>
          <w:sz w:val="26"/>
        </w:rPr>
      </w:pPr>
    </w:p>
    <w:p w:rsidR="00007D79" w:rsidRDefault="00007D79">
      <w:pPr>
        <w:pStyle w:val="BodyText"/>
        <w:spacing w:before="5"/>
        <w:ind w:left="0"/>
        <w:rPr>
          <w:sz w:val="21"/>
        </w:rPr>
      </w:pPr>
    </w:p>
    <w:p w:rsidR="00007D79" w:rsidRDefault="005229DB">
      <w:pPr>
        <w:spacing w:line="234" w:lineRule="exact"/>
        <w:ind w:left="227"/>
        <w:rPr>
          <w:b/>
          <w:sz w:val="20"/>
        </w:rPr>
      </w:pPr>
      <w:r>
        <w:rPr>
          <w:b/>
          <w:sz w:val="20"/>
        </w:rPr>
        <w:t>Signature: _______________</w:t>
      </w:r>
    </w:p>
    <w:p w:rsidR="00007D79" w:rsidRDefault="005229DB">
      <w:pPr>
        <w:ind w:left="227" w:right="8470"/>
        <w:rPr>
          <w:b/>
          <w:sz w:val="20"/>
        </w:rPr>
      </w:pPr>
      <w:r>
        <w:rPr>
          <w:b/>
          <w:sz w:val="20"/>
        </w:rPr>
        <w:t>Name: Client</w:t>
      </w:r>
      <w:r>
        <w:rPr>
          <w:b/>
          <w:spacing w:val="1"/>
          <w:sz w:val="20"/>
        </w:rPr>
        <w:t xml:space="preserve"> </w:t>
      </w:r>
      <w:r>
        <w:rPr>
          <w:b/>
          <w:spacing w:val="-8"/>
          <w:sz w:val="20"/>
        </w:rPr>
        <w:t>Id:</w:t>
      </w:r>
    </w:p>
    <w:p w:rsidR="00007D79" w:rsidRDefault="005229DB">
      <w:pPr>
        <w:spacing w:before="1"/>
        <w:ind w:left="227" w:right="8190"/>
        <w:rPr>
          <w:b/>
          <w:sz w:val="20"/>
        </w:rPr>
      </w:pPr>
      <w:r>
        <w:rPr>
          <w:b/>
          <w:sz w:val="20"/>
        </w:rPr>
        <w:t>Email</w:t>
      </w:r>
      <w:r>
        <w:rPr>
          <w:b/>
          <w:spacing w:val="-14"/>
          <w:sz w:val="20"/>
        </w:rPr>
        <w:t xml:space="preserve"> </w:t>
      </w:r>
      <w:r>
        <w:rPr>
          <w:b/>
          <w:sz w:val="20"/>
        </w:rPr>
        <w:t>Address: Contact:</w:t>
      </w:r>
    </w:p>
    <w:sectPr w:rsidR="00007D79">
      <w:pgSz w:w="12240" w:h="15840"/>
      <w:pgMar w:top="1360" w:right="1220" w:bottom="280" w:left="12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A5D52"/>
    <w:multiLevelType w:val="hybridMultilevel"/>
    <w:tmpl w:val="A412D020"/>
    <w:lvl w:ilvl="0" w:tplc="DE980E8C">
      <w:start w:val="1"/>
      <w:numFmt w:val="lowerRoman"/>
      <w:lvlText w:val="(%1)"/>
      <w:lvlJc w:val="left"/>
      <w:pPr>
        <w:ind w:left="373" w:hanging="265"/>
        <w:jc w:val="left"/>
      </w:pPr>
      <w:rPr>
        <w:rFonts w:ascii="Cambria" w:eastAsia="Cambria" w:hAnsi="Cambria" w:cs="Cambria" w:hint="default"/>
        <w:spacing w:val="-3"/>
        <w:w w:val="103"/>
        <w:sz w:val="20"/>
        <w:szCs w:val="20"/>
        <w:lang w:val="en-US" w:eastAsia="en-US" w:bidi="en-US"/>
      </w:rPr>
    </w:lvl>
    <w:lvl w:ilvl="1" w:tplc="5ABC6B48">
      <w:numFmt w:val="bullet"/>
      <w:lvlText w:val="•"/>
      <w:lvlJc w:val="left"/>
      <w:pPr>
        <w:ind w:left="1322" w:hanging="265"/>
      </w:pPr>
      <w:rPr>
        <w:rFonts w:hint="default"/>
        <w:lang w:val="en-US" w:eastAsia="en-US" w:bidi="en-US"/>
      </w:rPr>
    </w:lvl>
    <w:lvl w:ilvl="2" w:tplc="2564D2B2">
      <w:numFmt w:val="bullet"/>
      <w:lvlText w:val="•"/>
      <w:lvlJc w:val="left"/>
      <w:pPr>
        <w:ind w:left="2264" w:hanging="265"/>
      </w:pPr>
      <w:rPr>
        <w:rFonts w:hint="default"/>
        <w:lang w:val="en-US" w:eastAsia="en-US" w:bidi="en-US"/>
      </w:rPr>
    </w:lvl>
    <w:lvl w:ilvl="3" w:tplc="B60C8A2A">
      <w:numFmt w:val="bullet"/>
      <w:lvlText w:val="•"/>
      <w:lvlJc w:val="left"/>
      <w:pPr>
        <w:ind w:left="3206" w:hanging="265"/>
      </w:pPr>
      <w:rPr>
        <w:rFonts w:hint="default"/>
        <w:lang w:val="en-US" w:eastAsia="en-US" w:bidi="en-US"/>
      </w:rPr>
    </w:lvl>
    <w:lvl w:ilvl="4" w:tplc="06BA6CC8">
      <w:numFmt w:val="bullet"/>
      <w:lvlText w:val="•"/>
      <w:lvlJc w:val="left"/>
      <w:pPr>
        <w:ind w:left="4148" w:hanging="265"/>
      </w:pPr>
      <w:rPr>
        <w:rFonts w:hint="default"/>
        <w:lang w:val="en-US" w:eastAsia="en-US" w:bidi="en-US"/>
      </w:rPr>
    </w:lvl>
    <w:lvl w:ilvl="5" w:tplc="A492E4AA">
      <w:numFmt w:val="bullet"/>
      <w:lvlText w:val="•"/>
      <w:lvlJc w:val="left"/>
      <w:pPr>
        <w:ind w:left="5090" w:hanging="265"/>
      </w:pPr>
      <w:rPr>
        <w:rFonts w:hint="default"/>
        <w:lang w:val="en-US" w:eastAsia="en-US" w:bidi="en-US"/>
      </w:rPr>
    </w:lvl>
    <w:lvl w:ilvl="6" w:tplc="068A3C04">
      <w:numFmt w:val="bullet"/>
      <w:lvlText w:val="•"/>
      <w:lvlJc w:val="left"/>
      <w:pPr>
        <w:ind w:left="6032" w:hanging="265"/>
      </w:pPr>
      <w:rPr>
        <w:rFonts w:hint="default"/>
        <w:lang w:val="en-US" w:eastAsia="en-US" w:bidi="en-US"/>
      </w:rPr>
    </w:lvl>
    <w:lvl w:ilvl="7" w:tplc="BE0A18E0">
      <w:numFmt w:val="bullet"/>
      <w:lvlText w:val="•"/>
      <w:lvlJc w:val="left"/>
      <w:pPr>
        <w:ind w:left="6974" w:hanging="265"/>
      </w:pPr>
      <w:rPr>
        <w:rFonts w:hint="default"/>
        <w:lang w:val="en-US" w:eastAsia="en-US" w:bidi="en-US"/>
      </w:rPr>
    </w:lvl>
    <w:lvl w:ilvl="8" w:tplc="B456EF12">
      <w:numFmt w:val="bullet"/>
      <w:lvlText w:val="•"/>
      <w:lvlJc w:val="left"/>
      <w:pPr>
        <w:ind w:left="7916" w:hanging="265"/>
      </w:pPr>
      <w:rPr>
        <w:rFonts w:hint="default"/>
        <w:lang w:val="en-US" w:eastAsia="en-US" w:bidi="en-US"/>
      </w:rPr>
    </w:lvl>
  </w:abstractNum>
  <w:abstractNum w:abstractNumId="1">
    <w:nsid w:val="05610426"/>
    <w:multiLevelType w:val="hybridMultilevel"/>
    <w:tmpl w:val="ACAA625A"/>
    <w:lvl w:ilvl="0" w:tplc="ABE6255A">
      <w:start w:val="1"/>
      <w:numFmt w:val="lowerRoman"/>
      <w:lvlText w:val="%1)"/>
      <w:lvlJc w:val="left"/>
      <w:pPr>
        <w:ind w:left="373" w:hanging="188"/>
        <w:jc w:val="left"/>
      </w:pPr>
      <w:rPr>
        <w:rFonts w:ascii="Cambria" w:eastAsia="Cambria" w:hAnsi="Cambria" w:cs="Cambria" w:hint="default"/>
        <w:w w:val="103"/>
        <w:sz w:val="20"/>
        <w:szCs w:val="20"/>
        <w:lang w:val="en-US" w:eastAsia="en-US" w:bidi="en-US"/>
      </w:rPr>
    </w:lvl>
    <w:lvl w:ilvl="1" w:tplc="3344040E">
      <w:numFmt w:val="bullet"/>
      <w:lvlText w:val="•"/>
      <w:lvlJc w:val="left"/>
      <w:pPr>
        <w:ind w:left="1322" w:hanging="188"/>
      </w:pPr>
      <w:rPr>
        <w:rFonts w:hint="default"/>
        <w:lang w:val="en-US" w:eastAsia="en-US" w:bidi="en-US"/>
      </w:rPr>
    </w:lvl>
    <w:lvl w:ilvl="2" w:tplc="EAD0B708">
      <w:numFmt w:val="bullet"/>
      <w:lvlText w:val="•"/>
      <w:lvlJc w:val="left"/>
      <w:pPr>
        <w:ind w:left="2264" w:hanging="188"/>
      </w:pPr>
      <w:rPr>
        <w:rFonts w:hint="default"/>
        <w:lang w:val="en-US" w:eastAsia="en-US" w:bidi="en-US"/>
      </w:rPr>
    </w:lvl>
    <w:lvl w:ilvl="3" w:tplc="397CA16E">
      <w:numFmt w:val="bullet"/>
      <w:lvlText w:val="•"/>
      <w:lvlJc w:val="left"/>
      <w:pPr>
        <w:ind w:left="3206" w:hanging="188"/>
      </w:pPr>
      <w:rPr>
        <w:rFonts w:hint="default"/>
        <w:lang w:val="en-US" w:eastAsia="en-US" w:bidi="en-US"/>
      </w:rPr>
    </w:lvl>
    <w:lvl w:ilvl="4" w:tplc="688C5560">
      <w:numFmt w:val="bullet"/>
      <w:lvlText w:val="•"/>
      <w:lvlJc w:val="left"/>
      <w:pPr>
        <w:ind w:left="4148" w:hanging="188"/>
      </w:pPr>
      <w:rPr>
        <w:rFonts w:hint="default"/>
        <w:lang w:val="en-US" w:eastAsia="en-US" w:bidi="en-US"/>
      </w:rPr>
    </w:lvl>
    <w:lvl w:ilvl="5" w:tplc="99749EDC">
      <w:numFmt w:val="bullet"/>
      <w:lvlText w:val="•"/>
      <w:lvlJc w:val="left"/>
      <w:pPr>
        <w:ind w:left="5090" w:hanging="188"/>
      </w:pPr>
      <w:rPr>
        <w:rFonts w:hint="default"/>
        <w:lang w:val="en-US" w:eastAsia="en-US" w:bidi="en-US"/>
      </w:rPr>
    </w:lvl>
    <w:lvl w:ilvl="6" w:tplc="08C4C714">
      <w:numFmt w:val="bullet"/>
      <w:lvlText w:val="•"/>
      <w:lvlJc w:val="left"/>
      <w:pPr>
        <w:ind w:left="6032" w:hanging="188"/>
      </w:pPr>
      <w:rPr>
        <w:rFonts w:hint="default"/>
        <w:lang w:val="en-US" w:eastAsia="en-US" w:bidi="en-US"/>
      </w:rPr>
    </w:lvl>
    <w:lvl w:ilvl="7" w:tplc="FF585A34">
      <w:numFmt w:val="bullet"/>
      <w:lvlText w:val="•"/>
      <w:lvlJc w:val="left"/>
      <w:pPr>
        <w:ind w:left="6974" w:hanging="188"/>
      </w:pPr>
      <w:rPr>
        <w:rFonts w:hint="default"/>
        <w:lang w:val="en-US" w:eastAsia="en-US" w:bidi="en-US"/>
      </w:rPr>
    </w:lvl>
    <w:lvl w:ilvl="8" w:tplc="0DF60486">
      <w:numFmt w:val="bullet"/>
      <w:lvlText w:val="•"/>
      <w:lvlJc w:val="left"/>
      <w:pPr>
        <w:ind w:left="7916" w:hanging="188"/>
      </w:pPr>
      <w:rPr>
        <w:rFonts w:hint="default"/>
        <w:lang w:val="en-US" w:eastAsia="en-US" w:bidi="en-US"/>
      </w:rPr>
    </w:lvl>
  </w:abstractNum>
  <w:abstractNum w:abstractNumId="2">
    <w:nsid w:val="07E51580"/>
    <w:multiLevelType w:val="hybridMultilevel"/>
    <w:tmpl w:val="E620D650"/>
    <w:lvl w:ilvl="0" w:tplc="3A843DBA">
      <w:start w:val="1"/>
      <w:numFmt w:val="decimal"/>
      <w:lvlText w:val="%1."/>
      <w:lvlJc w:val="left"/>
      <w:pPr>
        <w:ind w:left="1050" w:hanging="339"/>
        <w:jc w:val="left"/>
      </w:pPr>
      <w:rPr>
        <w:rFonts w:ascii="Cambria" w:eastAsia="Cambria" w:hAnsi="Cambria" w:cs="Cambria" w:hint="default"/>
        <w:spacing w:val="-2"/>
        <w:w w:val="103"/>
        <w:sz w:val="20"/>
        <w:szCs w:val="20"/>
        <w:lang w:val="en-US" w:eastAsia="en-US" w:bidi="en-US"/>
      </w:rPr>
    </w:lvl>
    <w:lvl w:ilvl="1" w:tplc="7592F4E6">
      <w:numFmt w:val="bullet"/>
      <w:lvlText w:val="•"/>
      <w:lvlJc w:val="left"/>
      <w:pPr>
        <w:ind w:left="1934" w:hanging="339"/>
      </w:pPr>
      <w:rPr>
        <w:rFonts w:hint="default"/>
        <w:lang w:val="en-US" w:eastAsia="en-US" w:bidi="en-US"/>
      </w:rPr>
    </w:lvl>
    <w:lvl w:ilvl="2" w:tplc="CB061F92">
      <w:numFmt w:val="bullet"/>
      <w:lvlText w:val="•"/>
      <w:lvlJc w:val="left"/>
      <w:pPr>
        <w:ind w:left="2808" w:hanging="339"/>
      </w:pPr>
      <w:rPr>
        <w:rFonts w:hint="default"/>
        <w:lang w:val="en-US" w:eastAsia="en-US" w:bidi="en-US"/>
      </w:rPr>
    </w:lvl>
    <w:lvl w:ilvl="3" w:tplc="AFA02440">
      <w:numFmt w:val="bullet"/>
      <w:lvlText w:val="•"/>
      <w:lvlJc w:val="left"/>
      <w:pPr>
        <w:ind w:left="3682" w:hanging="339"/>
      </w:pPr>
      <w:rPr>
        <w:rFonts w:hint="default"/>
        <w:lang w:val="en-US" w:eastAsia="en-US" w:bidi="en-US"/>
      </w:rPr>
    </w:lvl>
    <w:lvl w:ilvl="4" w:tplc="182A5F40">
      <w:numFmt w:val="bullet"/>
      <w:lvlText w:val="•"/>
      <w:lvlJc w:val="left"/>
      <w:pPr>
        <w:ind w:left="4556" w:hanging="339"/>
      </w:pPr>
      <w:rPr>
        <w:rFonts w:hint="default"/>
        <w:lang w:val="en-US" w:eastAsia="en-US" w:bidi="en-US"/>
      </w:rPr>
    </w:lvl>
    <w:lvl w:ilvl="5" w:tplc="A114E990">
      <w:numFmt w:val="bullet"/>
      <w:lvlText w:val="•"/>
      <w:lvlJc w:val="left"/>
      <w:pPr>
        <w:ind w:left="5430" w:hanging="339"/>
      </w:pPr>
      <w:rPr>
        <w:rFonts w:hint="default"/>
        <w:lang w:val="en-US" w:eastAsia="en-US" w:bidi="en-US"/>
      </w:rPr>
    </w:lvl>
    <w:lvl w:ilvl="6" w:tplc="D21CFDE2">
      <w:numFmt w:val="bullet"/>
      <w:lvlText w:val="•"/>
      <w:lvlJc w:val="left"/>
      <w:pPr>
        <w:ind w:left="6304" w:hanging="339"/>
      </w:pPr>
      <w:rPr>
        <w:rFonts w:hint="default"/>
        <w:lang w:val="en-US" w:eastAsia="en-US" w:bidi="en-US"/>
      </w:rPr>
    </w:lvl>
    <w:lvl w:ilvl="7" w:tplc="866087C0">
      <w:numFmt w:val="bullet"/>
      <w:lvlText w:val="•"/>
      <w:lvlJc w:val="left"/>
      <w:pPr>
        <w:ind w:left="7178" w:hanging="339"/>
      </w:pPr>
      <w:rPr>
        <w:rFonts w:hint="default"/>
        <w:lang w:val="en-US" w:eastAsia="en-US" w:bidi="en-US"/>
      </w:rPr>
    </w:lvl>
    <w:lvl w:ilvl="8" w:tplc="672A49E0">
      <w:numFmt w:val="bullet"/>
      <w:lvlText w:val="•"/>
      <w:lvlJc w:val="left"/>
      <w:pPr>
        <w:ind w:left="8052" w:hanging="339"/>
      </w:pPr>
      <w:rPr>
        <w:rFonts w:hint="default"/>
        <w:lang w:val="en-US" w:eastAsia="en-US" w:bidi="en-US"/>
      </w:rPr>
    </w:lvl>
  </w:abstractNum>
  <w:abstractNum w:abstractNumId="3">
    <w:nsid w:val="10C33CB3"/>
    <w:multiLevelType w:val="hybridMultilevel"/>
    <w:tmpl w:val="BED0C87C"/>
    <w:lvl w:ilvl="0" w:tplc="C5805F1C">
      <w:start w:val="1"/>
      <w:numFmt w:val="lowerLetter"/>
      <w:lvlText w:val="%1)"/>
      <w:lvlJc w:val="left"/>
      <w:pPr>
        <w:ind w:left="373" w:hanging="269"/>
        <w:jc w:val="left"/>
      </w:pPr>
      <w:rPr>
        <w:rFonts w:ascii="Cambria" w:eastAsia="Cambria" w:hAnsi="Cambria" w:cs="Cambria" w:hint="default"/>
        <w:spacing w:val="-1"/>
        <w:w w:val="103"/>
        <w:sz w:val="20"/>
        <w:szCs w:val="20"/>
        <w:lang w:val="en-US" w:eastAsia="en-US" w:bidi="en-US"/>
      </w:rPr>
    </w:lvl>
    <w:lvl w:ilvl="1" w:tplc="1360BAF6">
      <w:numFmt w:val="bullet"/>
      <w:lvlText w:val="•"/>
      <w:lvlJc w:val="left"/>
      <w:pPr>
        <w:ind w:left="1322" w:hanging="269"/>
      </w:pPr>
      <w:rPr>
        <w:rFonts w:hint="default"/>
        <w:lang w:val="en-US" w:eastAsia="en-US" w:bidi="en-US"/>
      </w:rPr>
    </w:lvl>
    <w:lvl w:ilvl="2" w:tplc="18B2A4D2">
      <w:numFmt w:val="bullet"/>
      <w:lvlText w:val="•"/>
      <w:lvlJc w:val="left"/>
      <w:pPr>
        <w:ind w:left="2264" w:hanging="269"/>
      </w:pPr>
      <w:rPr>
        <w:rFonts w:hint="default"/>
        <w:lang w:val="en-US" w:eastAsia="en-US" w:bidi="en-US"/>
      </w:rPr>
    </w:lvl>
    <w:lvl w:ilvl="3" w:tplc="9D0A25BC">
      <w:numFmt w:val="bullet"/>
      <w:lvlText w:val="•"/>
      <w:lvlJc w:val="left"/>
      <w:pPr>
        <w:ind w:left="3206" w:hanging="269"/>
      </w:pPr>
      <w:rPr>
        <w:rFonts w:hint="default"/>
        <w:lang w:val="en-US" w:eastAsia="en-US" w:bidi="en-US"/>
      </w:rPr>
    </w:lvl>
    <w:lvl w:ilvl="4" w:tplc="1278E5A2">
      <w:numFmt w:val="bullet"/>
      <w:lvlText w:val="•"/>
      <w:lvlJc w:val="left"/>
      <w:pPr>
        <w:ind w:left="4148" w:hanging="269"/>
      </w:pPr>
      <w:rPr>
        <w:rFonts w:hint="default"/>
        <w:lang w:val="en-US" w:eastAsia="en-US" w:bidi="en-US"/>
      </w:rPr>
    </w:lvl>
    <w:lvl w:ilvl="5" w:tplc="31120D82">
      <w:numFmt w:val="bullet"/>
      <w:lvlText w:val="•"/>
      <w:lvlJc w:val="left"/>
      <w:pPr>
        <w:ind w:left="5090" w:hanging="269"/>
      </w:pPr>
      <w:rPr>
        <w:rFonts w:hint="default"/>
        <w:lang w:val="en-US" w:eastAsia="en-US" w:bidi="en-US"/>
      </w:rPr>
    </w:lvl>
    <w:lvl w:ilvl="6" w:tplc="B7966D3A">
      <w:numFmt w:val="bullet"/>
      <w:lvlText w:val="•"/>
      <w:lvlJc w:val="left"/>
      <w:pPr>
        <w:ind w:left="6032" w:hanging="269"/>
      </w:pPr>
      <w:rPr>
        <w:rFonts w:hint="default"/>
        <w:lang w:val="en-US" w:eastAsia="en-US" w:bidi="en-US"/>
      </w:rPr>
    </w:lvl>
    <w:lvl w:ilvl="7" w:tplc="B18CEA8A">
      <w:numFmt w:val="bullet"/>
      <w:lvlText w:val="•"/>
      <w:lvlJc w:val="left"/>
      <w:pPr>
        <w:ind w:left="6974" w:hanging="269"/>
      </w:pPr>
      <w:rPr>
        <w:rFonts w:hint="default"/>
        <w:lang w:val="en-US" w:eastAsia="en-US" w:bidi="en-US"/>
      </w:rPr>
    </w:lvl>
    <w:lvl w:ilvl="8" w:tplc="59AEE20A">
      <w:numFmt w:val="bullet"/>
      <w:lvlText w:val="•"/>
      <w:lvlJc w:val="left"/>
      <w:pPr>
        <w:ind w:left="7916" w:hanging="269"/>
      </w:pPr>
      <w:rPr>
        <w:rFonts w:hint="default"/>
        <w:lang w:val="en-US" w:eastAsia="en-US" w:bidi="en-US"/>
      </w:rPr>
    </w:lvl>
  </w:abstractNum>
  <w:abstractNum w:abstractNumId="4">
    <w:nsid w:val="163652B0"/>
    <w:multiLevelType w:val="hybridMultilevel"/>
    <w:tmpl w:val="CC44DD34"/>
    <w:lvl w:ilvl="0" w:tplc="8DCEA1FA">
      <w:start w:val="1"/>
      <w:numFmt w:val="decimal"/>
      <w:lvlText w:val="(%1)"/>
      <w:lvlJc w:val="left"/>
      <w:pPr>
        <w:ind w:left="373" w:hanging="346"/>
        <w:jc w:val="left"/>
      </w:pPr>
      <w:rPr>
        <w:rFonts w:ascii="Cambria" w:eastAsia="Cambria" w:hAnsi="Cambria" w:cs="Cambria" w:hint="default"/>
        <w:spacing w:val="-3"/>
        <w:w w:val="103"/>
        <w:sz w:val="20"/>
        <w:szCs w:val="20"/>
        <w:lang w:val="en-US" w:eastAsia="en-US" w:bidi="en-US"/>
      </w:rPr>
    </w:lvl>
    <w:lvl w:ilvl="1" w:tplc="86A27754">
      <w:numFmt w:val="bullet"/>
      <w:lvlText w:val="•"/>
      <w:lvlJc w:val="left"/>
      <w:pPr>
        <w:ind w:left="1322" w:hanging="346"/>
      </w:pPr>
      <w:rPr>
        <w:rFonts w:hint="default"/>
        <w:lang w:val="en-US" w:eastAsia="en-US" w:bidi="en-US"/>
      </w:rPr>
    </w:lvl>
    <w:lvl w:ilvl="2" w:tplc="5E8EF64C">
      <w:numFmt w:val="bullet"/>
      <w:lvlText w:val="•"/>
      <w:lvlJc w:val="left"/>
      <w:pPr>
        <w:ind w:left="2264" w:hanging="346"/>
      </w:pPr>
      <w:rPr>
        <w:rFonts w:hint="default"/>
        <w:lang w:val="en-US" w:eastAsia="en-US" w:bidi="en-US"/>
      </w:rPr>
    </w:lvl>
    <w:lvl w:ilvl="3" w:tplc="57E0C44A">
      <w:numFmt w:val="bullet"/>
      <w:lvlText w:val="•"/>
      <w:lvlJc w:val="left"/>
      <w:pPr>
        <w:ind w:left="3206" w:hanging="346"/>
      </w:pPr>
      <w:rPr>
        <w:rFonts w:hint="default"/>
        <w:lang w:val="en-US" w:eastAsia="en-US" w:bidi="en-US"/>
      </w:rPr>
    </w:lvl>
    <w:lvl w:ilvl="4" w:tplc="E1C6E9C2">
      <w:numFmt w:val="bullet"/>
      <w:lvlText w:val="•"/>
      <w:lvlJc w:val="left"/>
      <w:pPr>
        <w:ind w:left="4148" w:hanging="346"/>
      </w:pPr>
      <w:rPr>
        <w:rFonts w:hint="default"/>
        <w:lang w:val="en-US" w:eastAsia="en-US" w:bidi="en-US"/>
      </w:rPr>
    </w:lvl>
    <w:lvl w:ilvl="5" w:tplc="49B2BFA6">
      <w:numFmt w:val="bullet"/>
      <w:lvlText w:val="•"/>
      <w:lvlJc w:val="left"/>
      <w:pPr>
        <w:ind w:left="5090" w:hanging="346"/>
      </w:pPr>
      <w:rPr>
        <w:rFonts w:hint="default"/>
        <w:lang w:val="en-US" w:eastAsia="en-US" w:bidi="en-US"/>
      </w:rPr>
    </w:lvl>
    <w:lvl w:ilvl="6" w:tplc="F9EC8F1E">
      <w:numFmt w:val="bullet"/>
      <w:lvlText w:val="•"/>
      <w:lvlJc w:val="left"/>
      <w:pPr>
        <w:ind w:left="6032" w:hanging="346"/>
      </w:pPr>
      <w:rPr>
        <w:rFonts w:hint="default"/>
        <w:lang w:val="en-US" w:eastAsia="en-US" w:bidi="en-US"/>
      </w:rPr>
    </w:lvl>
    <w:lvl w:ilvl="7" w:tplc="0F1E459C">
      <w:numFmt w:val="bullet"/>
      <w:lvlText w:val="•"/>
      <w:lvlJc w:val="left"/>
      <w:pPr>
        <w:ind w:left="6974" w:hanging="346"/>
      </w:pPr>
      <w:rPr>
        <w:rFonts w:hint="default"/>
        <w:lang w:val="en-US" w:eastAsia="en-US" w:bidi="en-US"/>
      </w:rPr>
    </w:lvl>
    <w:lvl w:ilvl="8" w:tplc="D0C6FB98">
      <w:numFmt w:val="bullet"/>
      <w:lvlText w:val="•"/>
      <w:lvlJc w:val="left"/>
      <w:pPr>
        <w:ind w:left="7916" w:hanging="346"/>
      </w:pPr>
      <w:rPr>
        <w:rFonts w:hint="default"/>
        <w:lang w:val="en-US" w:eastAsia="en-US" w:bidi="en-US"/>
      </w:rPr>
    </w:lvl>
  </w:abstractNum>
  <w:abstractNum w:abstractNumId="5">
    <w:nsid w:val="1E514635"/>
    <w:multiLevelType w:val="hybridMultilevel"/>
    <w:tmpl w:val="4DD6A194"/>
    <w:lvl w:ilvl="0" w:tplc="5B2ADA34">
      <w:start w:val="1"/>
      <w:numFmt w:val="decimal"/>
      <w:lvlText w:val="%1."/>
      <w:lvlJc w:val="left"/>
      <w:pPr>
        <w:ind w:left="373" w:hanging="207"/>
        <w:jc w:val="left"/>
      </w:pPr>
      <w:rPr>
        <w:rFonts w:ascii="Cambria" w:eastAsia="Cambria" w:hAnsi="Cambria" w:cs="Cambria" w:hint="default"/>
        <w:spacing w:val="-2"/>
        <w:w w:val="103"/>
        <w:sz w:val="20"/>
        <w:szCs w:val="20"/>
        <w:lang w:val="en-US" w:eastAsia="en-US" w:bidi="en-US"/>
      </w:rPr>
    </w:lvl>
    <w:lvl w:ilvl="1" w:tplc="B7027D32">
      <w:numFmt w:val="bullet"/>
      <w:lvlText w:val="•"/>
      <w:lvlJc w:val="left"/>
      <w:pPr>
        <w:ind w:left="1322" w:hanging="207"/>
      </w:pPr>
      <w:rPr>
        <w:rFonts w:hint="default"/>
        <w:lang w:val="en-US" w:eastAsia="en-US" w:bidi="en-US"/>
      </w:rPr>
    </w:lvl>
    <w:lvl w:ilvl="2" w:tplc="73E20288">
      <w:numFmt w:val="bullet"/>
      <w:lvlText w:val="•"/>
      <w:lvlJc w:val="left"/>
      <w:pPr>
        <w:ind w:left="2264" w:hanging="207"/>
      </w:pPr>
      <w:rPr>
        <w:rFonts w:hint="default"/>
        <w:lang w:val="en-US" w:eastAsia="en-US" w:bidi="en-US"/>
      </w:rPr>
    </w:lvl>
    <w:lvl w:ilvl="3" w:tplc="9DB0D7B4">
      <w:numFmt w:val="bullet"/>
      <w:lvlText w:val="•"/>
      <w:lvlJc w:val="left"/>
      <w:pPr>
        <w:ind w:left="3206" w:hanging="207"/>
      </w:pPr>
      <w:rPr>
        <w:rFonts w:hint="default"/>
        <w:lang w:val="en-US" w:eastAsia="en-US" w:bidi="en-US"/>
      </w:rPr>
    </w:lvl>
    <w:lvl w:ilvl="4" w:tplc="ACE67A32">
      <w:numFmt w:val="bullet"/>
      <w:lvlText w:val="•"/>
      <w:lvlJc w:val="left"/>
      <w:pPr>
        <w:ind w:left="4148" w:hanging="207"/>
      </w:pPr>
      <w:rPr>
        <w:rFonts w:hint="default"/>
        <w:lang w:val="en-US" w:eastAsia="en-US" w:bidi="en-US"/>
      </w:rPr>
    </w:lvl>
    <w:lvl w:ilvl="5" w:tplc="4C68B48A">
      <w:numFmt w:val="bullet"/>
      <w:lvlText w:val="•"/>
      <w:lvlJc w:val="left"/>
      <w:pPr>
        <w:ind w:left="5090" w:hanging="207"/>
      </w:pPr>
      <w:rPr>
        <w:rFonts w:hint="default"/>
        <w:lang w:val="en-US" w:eastAsia="en-US" w:bidi="en-US"/>
      </w:rPr>
    </w:lvl>
    <w:lvl w:ilvl="6" w:tplc="83E09C3C">
      <w:numFmt w:val="bullet"/>
      <w:lvlText w:val="•"/>
      <w:lvlJc w:val="left"/>
      <w:pPr>
        <w:ind w:left="6032" w:hanging="207"/>
      </w:pPr>
      <w:rPr>
        <w:rFonts w:hint="default"/>
        <w:lang w:val="en-US" w:eastAsia="en-US" w:bidi="en-US"/>
      </w:rPr>
    </w:lvl>
    <w:lvl w:ilvl="7" w:tplc="5AAA9084">
      <w:numFmt w:val="bullet"/>
      <w:lvlText w:val="•"/>
      <w:lvlJc w:val="left"/>
      <w:pPr>
        <w:ind w:left="6974" w:hanging="207"/>
      </w:pPr>
      <w:rPr>
        <w:rFonts w:hint="default"/>
        <w:lang w:val="en-US" w:eastAsia="en-US" w:bidi="en-US"/>
      </w:rPr>
    </w:lvl>
    <w:lvl w:ilvl="8" w:tplc="7FC0867A">
      <w:numFmt w:val="bullet"/>
      <w:lvlText w:val="•"/>
      <w:lvlJc w:val="left"/>
      <w:pPr>
        <w:ind w:left="7916" w:hanging="207"/>
      </w:pPr>
      <w:rPr>
        <w:rFonts w:hint="default"/>
        <w:lang w:val="en-US" w:eastAsia="en-US" w:bidi="en-US"/>
      </w:rPr>
    </w:lvl>
  </w:abstractNum>
  <w:abstractNum w:abstractNumId="6">
    <w:nsid w:val="1EC652EB"/>
    <w:multiLevelType w:val="hybridMultilevel"/>
    <w:tmpl w:val="A76A2430"/>
    <w:lvl w:ilvl="0" w:tplc="CC5A582C">
      <w:start w:val="1"/>
      <w:numFmt w:val="lowerRoman"/>
      <w:lvlText w:val="%1)"/>
      <w:lvlJc w:val="left"/>
      <w:pPr>
        <w:ind w:left="373" w:hanging="238"/>
        <w:jc w:val="left"/>
      </w:pPr>
      <w:rPr>
        <w:rFonts w:ascii="Cambria" w:eastAsia="Cambria" w:hAnsi="Cambria" w:cs="Cambria" w:hint="default"/>
        <w:w w:val="103"/>
        <w:sz w:val="20"/>
        <w:szCs w:val="20"/>
        <w:lang w:val="en-US" w:eastAsia="en-US" w:bidi="en-US"/>
      </w:rPr>
    </w:lvl>
    <w:lvl w:ilvl="1" w:tplc="224CFE34">
      <w:numFmt w:val="bullet"/>
      <w:lvlText w:val="•"/>
      <w:lvlJc w:val="left"/>
      <w:pPr>
        <w:ind w:left="1322" w:hanging="238"/>
      </w:pPr>
      <w:rPr>
        <w:rFonts w:hint="default"/>
        <w:lang w:val="en-US" w:eastAsia="en-US" w:bidi="en-US"/>
      </w:rPr>
    </w:lvl>
    <w:lvl w:ilvl="2" w:tplc="C020181E">
      <w:numFmt w:val="bullet"/>
      <w:lvlText w:val="•"/>
      <w:lvlJc w:val="left"/>
      <w:pPr>
        <w:ind w:left="2264" w:hanging="238"/>
      </w:pPr>
      <w:rPr>
        <w:rFonts w:hint="default"/>
        <w:lang w:val="en-US" w:eastAsia="en-US" w:bidi="en-US"/>
      </w:rPr>
    </w:lvl>
    <w:lvl w:ilvl="3" w:tplc="B8B8E266">
      <w:numFmt w:val="bullet"/>
      <w:lvlText w:val="•"/>
      <w:lvlJc w:val="left"/>
      <w:pPr>
        <w:ind w:left="3206" w:hanging="238"/>
      </w:pPr>
      <w:rPr>
        <w:rFonts w:hint="default"/>
        <w:lang w:val="en-US" w:eastAsia="en-US" w:bidi="en-US"/>
      </w:rPr>
    </w:lvl>
    <w:lvl w:ilvl="4" w:tplc="06008C6A">
      <w:numFmt w:val="bullet"/>
      <w:lvlText w:val="•"/>
      <w:lvlJc w:val="left"/>
      <w:pPr>
        <w:ind w:left="4148" w:hanging="238"/>
      </w:pPr>
      <w:rPr>
        <w:rFonts w:hint="default"/>
        <w:lang w:val="en-US" w:eastAsia="en-US" w:bidi="en-US"/>
      </w:rPr>
    </w:lvl>
    <w:lvl w:ilvl="5" w:tplc="68C4C5F0">
      <w:numFmt w:val="bullet"/>
      <w:lvlText w:val="•"/>
      <w:lvlJc w:val="left"/>
      <w:pPr>
        <w:ind w:left="5090" w:hanging="238"/>
      </w:pPr>
      <w:rPr>
        <w:rFonts w:hint="default"/>
        <w:lang w:val="en-US" w:eastAsia="en-US" w:bidi="en-US"/>
      </w:rPr>
    </w:lvl>
    <w:lvl w:ilvl="6" w:tplc="27D0CE8A">
      <w:numFmt w:val="bullet"/>
      <w:lvlText w:val="•"/>
      <w:lvlJc w:val="left"/>
      <w:pPr>
        <w:ind w:left="6032" w:hanging="238"/>
      </w:pPr>
      <w:rPr>
        <w:rFonts w:hint="default"/>
        <w:lang w:val="en-US" w:eastAsia="en-US" w:bidi="en-US"/>
      </w:rPr>
    </w:lvl>
    <w:lvl w:ilvl="7" w:tplc="0F8E2862">
      <w:numFmt w:val="bullet"/>
      <w:lvlText w:val="•"/>
      <w:lvlJc w:val="left"/>
      <w:pPr>
        <w:ind w:left="6974" w:hanging="238"/>
      </w:pPr>
      <w:rPr>
        <w:rFonts w:hint="default"/>
        <w:lang w:val="en-US" w:eastAsia="en-US" w:bidi="en-US"/>
      </w:rPr>
    </w:lvl>
    <w:lvl w:ilvl="8" w:tplc="9536E022">
      <w:numFmt w:val="bullet"/>
      <w:lvlText w:val="•"/>
      <w:lvlJc w:val="left"/>
      <w:pPr>
        <w:ind w:left="7916" w:hanging="238"/>
      </w:pPr>
      <w:rPr>
        <w:rFonts w:hint="default"/>
        <w:lang w:val="en-US" w:eastAsia="en-US" w:bidi="en-US"/>
      </w:rPr>
    </w:lvl>
  </w:abstractNum>
  <w:abstractNum w:abstractNumId="7">
    <w:nsid w:val="277E3F8D"/>
    <w:multiLevelType w:val="hybridMultilevel"/>
    <w:tmpl w:val="8776352A"/>
    <w:lvl w:ilvl="0" w:tplc="1620499A">
      <w:start w:val="1"/>
      <w:numFmt w:val="lowerLetter"/>
      <w:lvlText w:val="(%1)."/>
      <w:lvlJc w:val="left"/>
      <w:pPr>
        <w:ind w:left="373" w:hanging="360"/>
        <w:jc w:val="left"/>
      </w:pPr>
      <w:rPr>
        <w:rFonts w:ascii="Cambria" w:eastAsia="Cambria" w:hAnsi="Cambria" w:cs="Cambria" w:hint="default"/>
        <w:spacing w:val="-3"/>
        <w:w w:val="103"/>
        <w:sz w:val="20"/>
        <w:szCs w:val="20"/>
        <w:lang w:val="en-US" w:eastAsia="en-US" w:bidi="en-US"/>
      </w:rPr>
    </w:lvl>
    <w:lvl w:ilvl="1" w:tplc="E84C3A8E">
      <w:numFmt w:val="bullet"/>
      <w:lvlText w:val="•"/>
      <w:lvlJc w:val="left"/>
      <w:pPr>
        <w:ind w:left="1322" w:hanging="360"/>
      </w:pPr>
      <w:rPr>
        <w:rFonts w:hint="default"/>
        <w:lang w:val="en-US" w:eastAsia="en-US" w:bidi="en-US"/>
      </w:rPr>
    </w:lvl>
    <w:lvl w:ilvl="2" w:tplc="B202624C">
      <w:numFmt w:val="bullet"/>
      <w:lvlText w:val="•"/>
      <w:lvlJc w:val="left"/>
      <w:pPr>
        <w:ind w:left="2264" w:hanging="360"/>
      </w:pPr>
      <w:rPr>
        <w:rFonts w:hint="default"/>
        <w:lang w:val="en-US" w:eastAsia="en-US" w:bidi="en-US"/>
      </w:rPr>
    </w:lvl>
    <w:lvl w:ilvl="3" w:tplc="89108F64">
      <w:numFmt w:val="bullet"/>
      <w:lvlText w:val="•"/>
      <w:lvlJc w:val="left"/>
      <w:pPr>
        <w:ind w:left="3206" w:hanging="360"/>
      </w:pPr>
      <w:rPr>
        <w:rFonts w:hint="default"/>
        <w:lang w:val="en-US" w:eastAsia="en-US" w:bidi="en-US"/>
      </w:rPr>
    </w:lvl>
    <w:lvl w:ilvl="4" w:tplc="64381EB8">
      <w:numFmt w:val="bullet"/>
      <w:lvlText w:val="•"/>
      <w:lvlJc w:val="left"/>
      <w:pPr>
        <w:ind w:left="4148" w:hanging="360"/>
      </w:pPr>
      <w:rPr>
        <w:rFonts w:hint="default"/>
        <w:lang w:val="en-US" w:eastAsia="en-US" w:bidi="en-US"/>
      </w:rPr>
    </w:lvl>
    <w:lvl w:ilvl="5" w:tplc="BE7AF4AE">
      <w:numFmt w:val="bullet"/>
      <w:lvlText w:val="•"/>
      <w:lvlJc w:val="left"/>
      <w:pPr>
        <w:ind w:left="5090" w:hanging="360"/>
      </w:pPr>
      <w:rPr>
        <w:rFonts w:hint="default"/>
        <w:lang w:val="en-US" w:eastAsia="en-US" w:bidi="en-US"/>
      </w:rPr>
    </w:lvl>
    <w:lvl w:ilvl="6" w:tplc="3E8AAA34">
      <w:numFmt w:val="bullet"/>
      <w:lvlText w:val="•"/>
      <w:lvlJc w:val="left"/>
      <w:pPr>
        <w:ind w:left="6032" w:hanging="360"/>
      </w:pPr>
      <w:rPr>
        <w:rFonts w:hint="default"/>
        <w:lang w:val="en-US" w:eastAsia="en-US" w:bidi="en-US"/>
      </w:rPr>
    </w:lvl>
    <w:lvl w:ilvl="7" w:tplc="0FC4501E">
      <w:numFmt w:val="bullet"/>
      <w:lvlText w:val="•"/>
      <w:lvlJc w:val="left"/>
      <w:pPr>
        <w:ind w:left="6974" w:hanging="360"/>
      </w:pPr>
      <w:rPr>
        <w:rFonts w:hint="default"/>
        <w:lang w:val="en-US" w:eastAsia="en-US" w:bidi="en-US"/>
      </w:rPr>
    </w:lvl>
    <w:lvl w:ilvl="8" w:tplc="FFCA79E0">
      <w:numFmt w:val="bullet"/>
      <w:lvlText w:val="•"/>
      <w:lvlJc w:val="left"/>
      <w:pPr>
        <w:ind w:left="7916" w:hanging="360"/>
      </w:pPr>
      <w:rPr>
        <w:rFonts w:hint="default"/>
        <w:lang w:val="en-US" w:eastAsia="en-US" w:bidi="en-US"/>
      </w:rPr>
    </w:lvl>
  </w:abstractNum>
  <w:abstractNum w:abstractNumId="8">
    <w:nsid w:val="27FD5A1B"/>
    <w:multiLevelType w:val="hybridMultilevel"/>
    <w:tmpl w:val="FF9A4AD2"/>
    <w:lvl w:ilvl="0" w:tplc="A7DE6608">
      <w:start w:val="1"/>
      <w:numFmt w:val="lowerLetter"/>
      <w:lvlText w:val="(%1)"/>
      <w:lvlJc w:val="left"/>
      <w:pPr>
        <w:ind w:left="675" w:hanging="303"/>
        <w:jc w:val="left"/>
      </w:pPr>
      <w:rPr>
        <w:rFonts w:ascii="Cambria" w:eastAsia="Cambria" w:hAnsi="Cambria" w:cs="Cambria" w:hint="default"/>
        <w:spacing w:val="-3"/>
        <w:w w:val="103"/>
        <w:sz w:val="20"/>
        <w:szCs w:val="20"/>
        <w:lang w:val="en-US" w:eastAsia="en-US" w:bidi="en-US"/>
      </w:rPr>
    </w:lvl>
    <w:lvl w:ilvl="1" w:tplc="A1442100">
      <w:numFmt w:val="bullet"/>
      <w:lvlText w:val="•"/>
      <w:lvlJc w:val="left"/>
      <w:pPr>
        <w:ind w:left="1592" w:hanging="303"/>
      </w:pPr>
      <w:rPr>
        <w:rFonts w:hint="default"/>
        <w:lang w:val="en-US" w:eastAsia="en-US" w:bidi="en-US"/>
      </w:rPr>
    </w:lvl>
    <w:lvl w:ilvl="2" w:tplc="85C20586">
      <w:numFmt w:val="bullet"/>
      <w:lvlText w:val="•"/>
      <w:lvlJc w:val="left"/>
      <w:pPr>
        <w:ind w:left="2504" w:hanging="303"/>
      </w:pPr>
      <w:rPr>
        <w:rFonts w:hint="default"/>
        <w:lang w:val="en-US" w:eastAsia="en-US" w:bidi="en-US"/>
      </w:rPr>
    </w:lvl>
    <w:lvl w:ilvl="3" w:tplc="4DF63542">
      <w:numFmt w:val="bullet"/>
      <w:lvlText w:val="•"/>
      <w:lvlJc w:val="left"/>
      <w:pPr>
        <w:ind w:left="3416" w:hanging="303"/>
      </w:pPr>
      <w:rPr>
        <w:rFonts w:hint="default"/>
        <w:lang w:val="en-US" w:eastAsia="en-US" w:bidi="en-US"/>
      </w:rPr>
    </w:lvl>
    <w:lvl w:ilvl="4" w:tplc="9E627CF6">
      <w:numFmt w:val="bullet"/>
      <w:lvlText w:val="•"/>
      <w:lvlJc w:val="left"/>
      <w:pPr>
        <w:ind w:left="4328" w:hanging="303"/>
      </w:pPr>
      <w:rPr>
        <w:rFonts w:hint="default"/>
        <w:lang w:val="en-US" w:eastAsia="en-US" w:bidi="en-US"/>
      </w:rPr>
    </w:lvl>
    <w:lvl w:ilvl="5" w:tplc="53A42D30">
      <w:numFmt w:val="bullet"/>
      <w:lvlText w:val="•"/>
      <w:lvlJc w:val="left"/>
      <w:pPr>
        <w:ind w:left="5240" w:hanging="303"/>
      </w:pPr>
      <w:rPr>
        <w:rFonts w:hint="default"/>
        <w:lang w:val="en-US" w:eastAsia="en-US" w:bidi="en-US"/>
      </w:rPr>
    </w:lvl>
    <w:lvl w:ilvl="6" w:tplc="E18430FC">
      <w:numFmt w:val="bullet"/>
      <w:lvlText w:val="•"/>
      <w:lvlJc w:val="left"/>
      <w:pPr>
        <w:ind w:left="6152" w:hanging="303"/>
      </w:pPr>
      <w:rPr>
        <w:rFonts w:hint="default"/>
        <w:lang w:val="en-US" w:eastAsia="en-US" w:bidi="en-US"/>
      </w:rPr>
    </w:lvl>
    <w:lvl w:ilvl="7" w:tplc="9C2E0644">
      <w:numFmt w:val="bullet"/>
      <w:lvlText w:val="•"/>
      <w:lvlJc w:val="left"/>
      <w:pPr>
        <w:ind w:left="7064" w:hanging="303"/>
      </w:pPr>
      <w:rPr>
        <w:rFonts w:hint="default"/>
        <w:lang w:val="en-US" w:eastAsia="en-US" w:bidi="en-US"/>
      </w:rPr>
    </w:lvl>
    <w:lvl w:ilvl="8" w:tplc="A3F8EC8E">
      <w:numFmt w:val="bullet"/>
      <w:lvlText w:val="•"/>
      <w:lvlJc w:val="left"/>
      <w:pPr>
        <w:ind w:left="7976" w:hanging="303"/>
      </w:pPr>
      <w:rPr>
        <w:rFonts w:hint="default"/>
        <w:lang w:val="en-US" w:eastAsia="en-US" w:bidi="en-US"/>
      </w:rPr>
    </w:lvl>
  </w:abstractNum>
  <w:abstractNum w:abstractNumId="9">
    <w:nsid w:val="2FD2437C"/>
    <w:multiLevelType w:val="multilevel"/>
    <w:tmpl w:val="B9B2635C"/>
    <w:lvl w:ilvl="0">
      <w:start w:val="5"/>
      <w:numFmt w:val="decimal"/>
      <w:lvlText w:val="%1"/>
      <w:lvlJc w:val="left"/>
      <w:pPr>
        <w:ind w:left="690" w:hanging="317"/>
        <w:jc w:val="left"/>
      </w:pPr>
      <w:rPr>
        <w:rFonts w:hint="default"/>
        <w:lang w:val="en-US" w:eastAsia="en-US" w:bidi="en-US"/>
      </w:rPr>
    </w:lvl>
    <w:lvl w:ilvl="1">
      <w:start w:val="1"/>
      <w:numFmt w:val="decimal"/>
      <w:lvlText w:val="%1.%2"/>
      <w:lvlJc w:val="left"/>
      <w:pPr>
        <w:ind w:left="690" w:hanging="317"/>
        <w:jc w:val="left"/>
      </w:pPr>
      <w:rPr>
        <w:rFonts w:ascii="Cambria" w:eastAsia="Cambria" w:hAnsi="Cambria" w:cs="Cambria" w:hint="default"/>
        <w:spacing w:val="-2"/>
        <w:w w:val="103"/>
        <w:sz w:val="20"/>
        <w:szCs w:val="20"/>
        <w:lang w:val="en-US" w:eastAsia="en-US" w:bidi="en-US"/>
      </w:rPr>
    </w:lvl>
    <w:lvl w:ilvl="2">
      <w:numFmt w:val="bullet"/>
      <w:lvlText w:val="•"/>
      <w:lvlJc w:val="left"/>
      <w:pPr>
        <w:ind w:left="2520" w:hanging="317"/>
      </w:pPr>
      <w:rPr>
        <w:rFonts w:hint="default"/>
        <w:lang w:val="en-US" w:eastAsia="en-US" w:bidi="en-US"/>
      </w:rPr>
    </w:lvl>
    <w:lvl w:ilvl="3">
      <w:numFmt w:val="bullet"/>
      <w:lvlText w:val="•"/>
      <w:lvlJc w:val="left"/>
      <w:pPr>
        <w:ind w:left="3430" w:hanging="317"/>
      </w:pPr>
      <w:rPr>
        <w:rFonts w:hint="default"/>
        <w:lang w:val="en-US" w:eastAsia="en-US" w:bidi="en-US"/>
      </w:rPr>
    </w:lvl>
    <w:lvl w:ilvl="4">
      <w:numFmt w:val="bullet"/>
      <w:lvlText w:val="•"/>
      <w:lvlJc w:val="left"/>
      <w:pPr>
        <w:ind w:left="4340" w:hanging="317"/>
      </w:pPr>
      <w:rPr>
        <w:rFonts w:hint="default"/>
        <w:lang w:val="en-US" w:eastAsia="en-US" w:bidi="en-US"/>
      </w:rPr>
    </w:lvl>
    <w:lvl w:ilvl="5">
      <w:numFmt w:val="bullet"/>
      <w:lvlText w:val="•"/>
      <w:lvlJc w:val="left"/>
      <w:pPr>
        <w:ind w:left="5250" w:hanging="317"/>
      </w:pPr>
      <w:rPr>
        <w:rFonts w:hint="default"/>
        <w:lang w:val="en-US" w:eastAsia="en-US" w:bidi="en-US"/>
      </w:rPr>
    </w:lvl>
    <w:lvl w:ilvl="6">
      <w:numFmt w:val="bullet"/>
      <w:lvlText w:val="•"/>
      <w:lvlJc w:val="left"/>
      <w:pPr>
        <w:ind w:left="6160" w:hanging="317"/>
      </w:pPr>
      <w:rPr>
        <w:rFonts w:hint="default"/>
        <w:lang w:val="en-US" w:eastAsia="en-US" w:bidi="en-US"/>
      </w:rPr>
    </w:lvl>
    <w:lvl w:ilvl="7">
      <w:numFmt w:val="bullet"/>
      <w:lvlText w:val="•"/>
      <w:lvlJc w:val="left"/>
      <w:pPr>
        <w:ind w:left="7070" w:hanging="317"/>
      </w:pPr>
      <w:rPr>
        <w:rFonts w:hint="default"/>
        <w:lang w:val="en-US" w:eastAsia="en-US" w:bidi="en-US"/>
      </w:rPr>
    </w:lvl>
    <w:lvl w:ilvl="8">
      <w:numFmt w:val="bullet"/>
      <w:lvlText w:val="•"/>
      <w:lvlJc w:val="left"/>
      <w:pPr>
        <w:ind w:left="7980" w:hanging="317"/>
      </w:pPr>
      <w:rPr>
        <w:rFonts w:hint="default"/>
        <w:lang w:val="en-US" w:eastAsia="en-US" w:bidi="en-US"/>
      </w:rPr>
    </w:lvl>
  </w:abstractNum>
  <w:abstractNum w:abstractNumId="10">
    <w:nsid w:val="33AB617E"/>
    <w:multiLevelType w:val="hybridMultilevel"/>
    <w:tmpl w:val="B88A1BF0"/>
    <w:lvl w:ilvl="0" w:tplc="2348CDBC">
      <w:start w:val="8"/>
      <w:numFmt w:val="lowerLetter"/>
      <w:lvlText w:val="(%1)"/>
      <w:lvlJc w:val="left"/>
      <w:pPr>
        <w:ind w:left="373" w:hanging="325"/>
        <w:jc w:val="left"/>
      </w:pPr>
      <w:rPr>
        <w:rFonts w:ascii="Cambria" w:eastAsia="Cambria" w:hAnsi="Cambria" w:cs="Cambria" w:hint="default"/>
        <w:spacing w:val="-3"/>
        <w:w w:val="103"/>
        <w:sz w:val="20"/>
        <w:szCs w:val="20"/>
        <w:lang w:val="en-US" w:eastAsia="en-US" w:bidi="en-US"/>
      </w:rPr>
    </w:lvl>
    <w:lvl w:ilvl="1" w:tplc="3E54750C">
      <w:numFmt w:val="bullet"/>
      <w:lvlText w:val="•"/>
      <w:lvlJc w:val="left"/>
      <w:pPr>
        <w:ind w:left="1322" w:hanging="325"/>
      </w:pPr>
      <w:rPr>
        <w:rFonts w:hint="default"/>
        <w:lang w:val="en-US" w:eastAsia="en-US" w:bidi="en-US"/>
      </w:rPr>
    </w:lvl>
    <w:lvl w:ilvl="2" w:tplc="CB284350">
      <w:numFmt w:val="bullet"/>
      <w:lvlText w:val="•"/>
      <w:lvlJc w:val="left"/>
      <w:pPr>
        <w:ind w:left="2264" w:hanging="325"/>
      </w:pPr>
      <w:rPr>
        <w:rFonts w:hint="default"/>
        <w:lang w:val="en-US" w:eastAsia="en-US" w:bidi="en-US"/>
      </w:rPr>
    </w:lvl>
    <w:lvl w:ilvl="3" w:tplc="AF783F3C">
      <w:numFmt w:val="bullet"/>
      <w:lvlText w:val="•"/>
      <w:lvlJc w:val="left"/>
      <w:pPr>
        <w:ind w:left="3206" w:hanging="325"/>
      </w:pPr>
      <w:rPr>
        <w:rFonts w:hint="default"/>
        <w:lang w:val="en-US" w:eastAsia="en-US" w:bidi="en-US"/>
      </w:rPr>
    </w:lvl>
    <w:lvl w:ilvl="4" w:tplc="6B90CD9A">
      <w:numFmt w:val="bullet"/>
      <w:lvlText w:val="•"/>
      <w:lvlJc w:val="left"/>
      <w:pPr>
        <w:ind w:left="4148" w:hanging="325"/>
      </w:pPr>
      <w:rPr>
        <w:rFonts w:hint="default"/>
        <w:lang w:val="en-US" w:eastAsia="en-US" w:bidi="en-US"/>
      </w:rPr>
    </w:lvl>
    <w:lvl w:ilvl="5" w:tplc="01624E3A">
      <w:numFmt w:val="bullet"/>
      <w:lvlText w:val="•"/>
      <w:lvlJc w:val="left"/>
      <w:pPr>
        <w:ind w:left="5090" w:hanging="325"/>
      </w:pPr>
      <w:rPr>
        <w:rFonts w:hint="default"/>
        <w:lang w:val="en-US" w:eastAsia="en-US" w:bidi="en-US"/>
      </w:rPr>
    </w:lvl>
    <w:lvl w:ilvl="6" w:tplc="8ACC5F16">
      <w:numFmt w:val="bullet"/>
      <w:lvlText w:val="•"/>
      <w:lvlJc w:val="left"/>
      <w:pPr>
        <w:ind w:left="6032" w:hanging="325"/>
      </w:pPr>
      <w:rPr>
        <w:rFonts w:hint="default"/>
        <w:lang w:val="en-US" w:eastAsia="en-US" w:bidi="en-US"/>
      </w:rPr>
    </w:lvl>
    <w:lvl w:ilvl="7" w:tplc="380A6526">
      <w:numFmt w:val="bullet"/>
      <w:lvlText w:val="•"/>
      <w:lvlJc w:val="left"/>
      <w:pPr>
        <w:ind w:left="6974" w:hanging="325"/>
      </w:pPr>
      <w:rPr>
        <w:rFonts w:hint="default"/>
        <w:lang w:val="en-US" w:eastAsia="en-US" w:bidi="en-US"/>
      </w:rPr>
    </w:lvl>
    <w:lvl w:ilvl="8" w:tplc="D6BA4B62">
      <w:numFmt w:val="bullet"/>
      <w:lvlText w:val="•"/>
      <w:lvlJc w:val="left"/>
      <w:pPr>
        <w:ind w:left="7916" w:hanging="325"/>
      </w:pPr>
      <w:rPr>
        <w:rFonts w:hint="default"/>
        <w:lang w:val="en-US" w:eastAsia="en-US" w:bidi="en-US"/>
      </w:rPr>
    </w:lvl>
  </w:abstractNum>
  <w:abstractNum w:abstractNumId="11">
    <w:nsid w:val="38222814"/>
    <w:multiLevelType w:val="hybridMultilevel"/>
    <w:tmpl w:val="9AC86EDE"/>
    <w:lvl w:ilvl="0" w:tplc="D4E28A0E">
      <w:start w:val="1"/>
      <w:numFmt w:val="lowerRoman"/>
      <w:lvlText w:val="(%1)"/>
      <w:lvlJc w:val="left"/>
      <w:pPr>
        <w:ind w:left="1312" w:hanging="262"/>
        <w:jc w:val="left"/>
      </w:pPr>
      <w:rPr>
        <w:rFonts w:ascii="Cambria" w:eastAsia="Cambria" w:hAnsi="Cambria" w:cs="Cambria" w:hint="default"/>
        <w:spacing w:val="-3"/>
        <w:w w:val="103"/>
        <w:sz w:val="20"/>
        <w:szCs w:val="20"/>
        <w:lang w:val="en-US" w:eastAsia="en-US" w:bidi="en-US"/>
      </w:rPr>
    </w:lvl>
    <w:lvl w:ilvl="1" w:tplc="A866C5C2">
      <w:numFmt w:val="bullet"/>
      <w:lvlText w:val="•"/>
      <w:lvlJc w:val="left"/>
      <w:pPr>
        <w:ind w:left="2168" w:hanging="262"/>
      </w:pPr>
      <w:rPr>
        <w:rFonts w:hint="default"/>
        <w:lang w:val="en-US" w:eastAsia="en-US" w:bidi="en-US"/>
      </w:rPr>
    </w:lvl>
    <w:lvl w:ilvl="2" w:tplc="2DA2F834">
      <w:numFmt w:val="bullet"/>
      <w:lvlText w:val="•"/>
      <w:lvlJc w:val="left"/>
      <w:pPr>
        <w:ind w:left="3016" w:hanging="262"/>
      </w:pPr>
      <w:rPr>
        <w:rFonts w:hint="default"/>
        <w:lang w:val="en-US" w:eastAsia="en-US" w:bidi="en-US"/>
      </w:rPr>
    </w:lvl>
    <w:lvl w:ilvl="3" w:tplc="6E0C36AE">
      <w:numFmt w:val="bullet"/>
      <w:lvlText w:val="•"/>
      <w:lvlJc w:val="left"/>
      <w:pPr>
        <w:ind w:left="3864" w:hanging="262"/>
      </w:pPr>
      <w:rPr>
        <w:rFonts w:hint="default"/>
        <w:lang w:val="en-US" w:eastAsia="en-US" w:bidi="en-US"/>
      </w:rPr>
    </w:lvl>
    <w:lvl w:ilvl="4" w:tplc="FE827EAC">
      <w:numFmt w:val="bullet"/>
      <w:lvlText w:val="•"/>
      <w:lvlJc w:val="left"/>
      <w:pPr>
        <w:ind w:left="4712" w:hanging="262"/>
      </w:pPr>
      <w:rPr>
        <w:rFonts w:hint="default"/>
        <w:lang w:val="en-US" w:eastAsia="en-US" w:bidi="en-US"/>
      </w:rPr>
    </w:lvl>
    <w:lvl w:ilvl="5" w:tplc="1FA6897C">
      <w:numFmt w:val="bullet"/>
      <w:lvlText w:val="•"/>
      <w:lvlJc w:val="left"/>
      <w:pPr>
        <w:ind w:left="5560" w:hanging="262"/>
      </w:pPr>
      <w:rPr>
        <w:rFonts w:hint="default"/>
        <w:lang w:val="en-US" w:eastAsia="en-US" w:bidi="en-US"/>
      </w:rPr>
    </w:lvl>
    <w:lvl w:ilvl="6" w:tplc="EE20CC00">
      <w:numFmt w:val="bullet"/>
      <w:lvlText w:val="•"/>
      <w:lvlJc w:val="left"/>
      <w:pPr>
        <w:ind w:left="6408" w:hanging="262"/>
      </w:pPr>
      <w:rPr>
        <w:rFonts w:hint="default"/>
        <w:lang w:val="en-US" w:eastAsia="en-US" w:bidi="en-US"/>
      </w:rPr>
    </w:lvl>
    <w:lvl w:ilvl="7" w:tplc="AFA4C226">
      <w:numFmt w:val="bullet"/>
      <w:lvlText w:val="•"/>
      <w:lvlJc w:val="left"/>
      <w:pPr>
        <w:ind w:left="7256" w:hanging="262"/>
      </w:pPr>
      <w:rPr>
        <w:rFonts w:hint="default"/>
        <w:lang w:val="en-US" w:eastAsia="en-US" w:bidi="en-US"/>
      </w:rPr>
    </w:lvl>
    <w:lvl w:ilvl="8" w:tplc="ADB80614">
      <w:numFmt w:val="bullet"/>
      <w:lvlText w:val="•"/>
      <w:lvlJc w:val="left"/>
      <w:pPr>
        <w:ind w:left="8104" w:hanging="262"/>
      </w:pPr>
      <w:rPr>
        <w:rFonts w:hint="default"/>
        <w:lang w:val="en-US" w:eastAsia="en-US" w:bidi="en-US"/>
      </w:rPr>
    </w:lvl>
  </w:abstractNum>
  <w:abstractNum w:abstractNumId="12">
    <w:nsid w:val="42102C5B"/>
    <w:multiLevelType w:val="hybridMultilevel"/>
    <w:tmpl w:val="B3D6AA98"/>
    <w:lvl w:ilvl="0" w:tplc="20ACBFC8">
      <w:start w:val="1"/>
      <w:numFmt w:val="lowerLetter"/>
      <w:lvlText w:val="(%1)"/>
      <w:lvlJc w:val="left"/>
      <w:pPr>
        <w:ind w:left="721" w:hanging="305"/>
        <w:jc w:val="left"/>
      </w:pPr>
      <w:rPr>
        <w:rFonts w:ascii="Cambria" w:eastAsia="Cambria" w:hAnsi="Cambria" w:cs="Cambria" w:hint="default"/>
        <w:w w:val="103"/>
        <w:sz w:val="20"/>
        <w:szCs w:val="20"/>
        <w:lang w:val="en-US" w:eastAsia="en-US" w:bidi="en-US"/>
      </w:rPr>
    </w:lvl>
    <w:lvl w:ilvl="1" w:tplc="007E35A2">
      <w:numFmt w:val="bullet"/>
      <w:lvlText w:val="•"/>
      <w:lvlJc w:val="left"/>
      <w:pPr>
        <w:ind w:left="1628" w:hanging="305"/>
      </w:pPr>
      <w:rPr>
        <w:rFonts w:hint="default"/>
        <w:lang w:val="en-US" w:eastAsia="en-US" w:bidi="en-US"/>
      </w:rPr>
    </w:lvl>
    <w:lvl w:ilvl="2" w:tplc="F28EED0A">
      <w:numFmt w:val="bullet"/>
      <w:lvlText w:val="•"/>
      <w:lvlJc w:val="left"/>
      <w:pPr>
        <w:ind w:left="2536" w:hanging="305"/>
      </w:pPr>
      <w:rPr>
        <w:rFonts w:hint="default"/>
        <w:lang w:val="en-US" w:eastAsia="en-US" w:bidi="en-US"/>
      </w:rPr>
    </w:lvl>
    <w:lvl w:ilvl="3" w:tplc="31E80060">
      <w:numFmt w:val="bullet"/>
      <w:lvlText w:val="•"/>
      <w:lvlJc w:val="left"/>
      <w:pPr>
        <w:ind w:left="3444" w:hanging="305"/>
      </w:pPr>
      <w:rPr>
        <w:rFonts w:hint="default"/>
        <w:lang w:val="en-US" w:eastAsia="en-US" w:bidi="en-US"/>
      </w:rPr>
    </w:lvl>
    <w:lvl w:ilvl="4" w:tplc="9C8AFB62">
      <w:numFmt w:val="bullet"/>
      <w:lvlText w:val="•"/>
      <w:lvlJc w:val="left"/>
      <w:pPr>
        <w:ind w:left="4352" w:hanging="305"/>
      </w:pPr>
      <w:rPr>
        <w:rFonts w:hint="default"/>
        <w:lang w:val="en-US" w:eastAsia="en-US" w:bidi="en-US"/>
      </w:rPr>
    </w:lvl>
    <w:lvl w:ilvl="5" w:tplc="9CC25AD0">
      <w:numFmt w:val="bullet"/>
      <w:lvlText w:val="•"/>
      <w:lvlJc w:val="left"/>
      <w:pPr>
        <w:ind w:left="5260" w:hanging="305"/>
      </w:pPr>
      <w:rPr>
        <w:rFonts w:hint="default"/>
        <w:lang w:val="en-US" w:eastAsia="en-US" w:bidi="en-US"/>
      </w:rPr>
    </w:lvl>
    <w:lvl w:ilvl="6" w:tplc="38743618">
      <w:numFmt w:val="bullet"/>
      <w:lvlText w:val="•"/>
      <w:lvlJc w:val="left"/>
      <w:pPr>
        <w:ind w:left="6168" w:hanging="305"/>
      </w:pPr>
      <w:rPr>
        <w:rFonts w:hint="default"/>
        <w:lang w:val="en-US" w:eastAsia="en-US" w:bidi="en-US"/>
      </w:rPr>
    </w:lvl>
    <w:lvl w:ilvl="7" w:tplc="8FB0D23E">
      <w:numFmt w:val="bullet"/>
      <w:lvlText w:val="•"/>
      <w:lvlJc w:val="left"/>
      <w:pPr>
        <w:ind w:left="7076" w:hanging="305"/>
      </w:pPr>
      <w:rPr>
        <w:rFonts w:hint="default"/>
        <w:lang w:val="en-US" w:eastAsia="en-US" w:bidi="en-US"/>
      </w:rPr>
    </w:lvl>
    <w:lvl w:ilvl="8" w:tplc="4EE06EEC">
      <w:numFmt w:val="bullet"/>
      <w:lvlText w:val="•"/>
      <w:lvlJc w:val="left"/>
      <w:pPr>
        <w:ind w:left="7984" w:hanging="305"/>
      </w:pPr>
      <w:rPr>
        <w:rFonts w:hint="default"/>
        <w:lang w:val="en-US" w:eastAsia="en-US" w:bidi="en-US"/>
      </w:rPr>
    </w:lvl>
  </w:abstractNum>
  <w:abstractNum w:abstractNumId="13">
    <w:nsid w:val="44924F5F"/>
    <w:multiLevelType w:val="hybridMultilevel"/>
    <w:tmpl w:val="4B72BA1A"/>
    <w:lvl w:ilvl="0" w:tplc="12F4A0D8">
      <w:start w:val="1"/>
      <w:numFmt w:val="lowerLetter"/>
      <w:lvlText w:val="(%1)"/>
      <w:lvlJc w:val="left"/>
      <w:pPr>
        <w:ind w:left="373" w:hanging="312"/>
        <w:jc w:val="left"/>
      </w:pPr>
      <w:rPr>
        <w:rFonts w:ascii="Cambria" w:eastAsia="Cambria" w:hAnsi="Cambria" w:cs="Cambria" w:hint="default"/>
        <w:spacing w:val="-3"/>
        <w:w w:val="103"/>
        <w:sz w:val="20"/>
        <w:szCs w:val="20"/>
        <w:lang w:val="en-US" w:eastAsia="en-US" w:bidi="en-US"/>
      </w:rPr>
    </w:lvl>
    <w:lvl w:ilvl="1" w:tplc="EF6211AE">
      <w:numFmt w:val="bullet"/>
      <w:lvlText w:val="•"/>
      <w:lvlJc w:val="left"/>
      <w:pPr>
        <w:ind w:left="1322" w:hanging="312"/>
      </w:pPr>
      <w:rPr>
        <w:rFonts w:hint="default"/>
        <w:lang w:val="en-US" w:eastAsia="en-US" w:bidi="en-US"/>
      </w:rPr>
    </w:lvl>
    <w:lvl w:ilvl="2" w:tplc="985689E2">
      <w:numFmt w:val="bullet"/>
      <w:lvlText w:val="•"/>
      <w:lvlJc w:val="left"/>
      <w:pPr>
        <w:ind w:left="2264" w:hanging="312"/>
      </w:pPr>
      <w:rPr>
        <w:rFonts w:hint="default"/>
        <w:lang w:val="en-US" w:eastAsia="en-US" w:bidi="en-US"/>
      </w:rPr>
    </w:lvl>
    <w:lvl w:ilvl="3" w:tplc="432C5144">
      <w:numFmt w:val="bullet"/>
      <w:lvlText w:val="•"/>
      <w:lvlJc w:val="left"/>
      <w:pPr>
        <w:ind w:left="3206" w:hanging="312"/>
      </w:pPr>
      <w:rPr>
        <w:rFonts w:hint="default"/>
        <w:lang w:val="en-US" w:eastAsia="en-US" w:bidi="en-US"/>
      </w:rPr>
    </w:lvl>
    <w:lvl w:ilvl="4" w:tplc="0AEC821E">
      <w:numFmt w:val="bullet"/>
      <w:lvlText w:val="•"/>
      <w:lvlJc w:val="left"/>
      <w:pPr>
        <w:ind w:left="4148" w:hanging="312"/>
      </w:pPr>
      <w:rPr>
        <w:rFonts w:hint="default"/>
        <w:lang w:val="en-US" w:eastAsia="en-US" w:bidi="en-US"/>
      </w:rPr>
    </w:lvl>
    <w:lvl w:ilvl="5" w:tplc="4EE2A0DE">
      <w:numFmt w:val="bullet"/>
      <w:lvlText w:val="•"/>
      <w:lvlJc w:val="left"/>
      <w:pPr>
        <w:ind w:left="5090" w:hanging="312"/>
      </w:pPr>
      <w:rPr>
        <w:rFonts w:hint="default"/>
        <w:lang w:val="en-US" w:eastAsia="en-US" w:bidi="en-US"/>
      </w:rPr>
    </w:lvl>
    <w:lvl w:ilvl="6" w:tplc="FA121EB4">
      <w:numFmt w:val="bullet"/>
      <w:lvlText w:val="•"/>
      <w:lvlJc w:val="left"/>
      <w:pPr>
        <w:ind w:left="6032" w:hanging="312"/>
      </w:pPr>
      <w:rPr>
        <w:rFonts w:hint="default"/>
        <w:lang w:val="en-US" w:eastAsia="en-US" w:bidi="en-US"/>
      </w:rPr>
    </w:lvl>
    <w:lvl w:ilvl="7" w:tplc="282224BC">
      <w:numFmt w:val="bullet"/>
      <w:lvlText w:val="•"/>
      <w:lvlJc w:val="left"/>
      <w:pPr>
        <w:ind w:left="6974" w:hanging="312"/>
      </w:pPr>
      <w:rPr>
        <w:rFonts w:hint="default"/>
        <w:lang w:val="en-US" w:eastAsia="en-US" w:bidi="en-US"/>
      </w:rPr>
    </w:lvl>
    <w:lvl w:ilvl="8" w:tplc="CCDA628E">
      <w:numFmt w:val="bullet"/>
      <w:lvlText w:val="•"/>
      <w:lvlJc w:val="left"/>
      <w:pPr>
        <w:ind w:left="7916" w:hanging="312"/>
      </w:pPr>
      <w:rPr>
        <w:rFonts w:hint="default"/>
        <w:lang w:val="en-US" w:eastAsia="en-US" w:bidi="en-US"/>
      </w:rPr>
    </w:lvl>
  </w:abstractNum>
  <w:abstractNum w:abstractNumId="14">
    <w:nsid w:val="45E82A69"/>
    <w:multiLevelType w:val="hybridMultilevel"/>
    <w:tmpl w:val="64F81DCE"/>
    <w:lvl w:ilvl="0" w:tplc="D8E2DB60">
      <w:start w:val="1"/>
      <w:numFmt w:val="decimal"/>
      <w:lvlText w:val="(%1)"/>
      <w:lvlJc w:val="left"/>
      <w:pPr>
        <w:ind w:left="373" w:hanging="385"/>
        <w:jc w:val="left"/>
      </w:pPr>
      <w:rPr>
        <w:rFonts w:ascii="Cambria" w:eastAsia="Cambria" w:hAnsi="Cambria" w:cs="Cambria" w:hint="default"/>
        <w:spacing w:val="-3"/>
        <w:w w:val="103"/>
        <w:sz w:val="20"/>
        <w:szCs w:val="20"/>
        <w:lang w:val="en-US" w:eastAsia="en-US" w:bidi="en-US"/>
      </w:rPr>
    </w:lvl>
    <w:lvl w:ilvl="1" w:tplc="A094DD20">
      <w:start w:val="1"/>
      <w:numFmt w:val="lowerRoman"/>
      <w:lvlText w:val="(%2)"/>
      <w:lvlJc w:val="left"/>
      <w:pPr>
        <w:ind w:left="373" w:hanging="301"/>
        <w:jc w:val="left"/>
      </w:pPr>
      <w:rPr>
        <w:rFonts w:ascii="Cambria" w:eastAsia="Cambria" w:hAnsi="Cambria" w:cs="Cambria" w:hint="default"/>
        <w:spacing w:val="-3"/>
        <w:w w:val="103"/>
        <w:sz w:val="20"/>
        <w:szCs w:val="20"/>
        <w:lang w:val="en-US" w:eastAsia="en-US" w:bidi="en-US"/>
      </w:rPr>
    </w:lvl>
    <w:lvl w:ilvl="2" w:tplc="B7500834">
      <w:numFmt w:val="bullet"/>
      <w:lvlText w:val="•"/>
      <w:lvlJc w:val="left"/>
      <w:pPr>
        <w:ind w:left="2264" w:hanging="301"/>
      </w:pPr>
      <w:rPr>
        <w:rFonts w:hint="default"/>
        <w:lang w:val="en-US" w:eastAsia="en-US" w:bidi="en-US"/>
      </w:rPr>
    </w:lvl>
    <w:lvl w:ilvl="3" w:tplc="F0F8F6C8">
      <w:numFmt w:val="bullet"/>
      <w:lvlText w:val="•"/>
      <w:lvlJc w:val="left"/>
      <w:pPr>
        <w:ind w:left="3206" w:hanging="301"/>
      </w:pPr>
      <w:rPr>
        <w:rFonts w:hint="default"/>
        <w:lang w:val="en-US" w:eastAsia="en-US" w:bidi="en-US"/>
      </w:rPr>
    </w:lvl>
    <w:lvl w:ilvl="4" w:tplc="0E52B4E2">
      <w:numFmt w:val="bullet"/>
      <w:lvlText w:val="•"/>
      <w:lvlJc w:val="left"/>
      <w:pPr>
        <w:ind w:left="4148" w:hanging="301"/>
      </w:pPr>
      <w:rPr>
        <w:rFonts w:hint="default"/>
        <w:lang w:val="en-US" w:eastAsia="en-US" w:bidi="en-US"/>
      </w:rPr>
    </w:lvl>
    <w:lvl w:ilvl="5" w:tplc="D8D4CC8C">
      <w:numFmt w:val="bullet"/>
      <w:lvlText w:val="•"/>
      <w:lvlJc w:val="left"/>
      <w:pPr>
        <w:ind w:left="5090" w:hanging="301"/>
      </w:pPr>
      <w:rPr>
        <w:rFonts w:hint="default"/>
        <w:lang w:val="en-US" w:eastAsia="en-US" w:bidi="en-US"/>
      </w:rPr>
    </w:lvl>
    <w:lvl w:ilvl="6" w:tplc="8F647DAC">
      <w:numFmt w:val="bullet"/>
      <w:lvlText w:val="•"/>
      <w:lvlJc w:val="left"/>
      <w:pPr>
        <w:ind w:left="6032" w:hanging="301"/>
      </w:pPr>
      <w:rPr>
        <w:rFonts w:hint="default"/>
        <w:lang w:val="en-US" w:eastAsia="en-US" w:bidi="en-US"/>
      </w:rPr>
    </w:lvl>
    <w:lvl w:ilvl="7" w:tplc="D7DA7338">
      <w:numFmt w:val="bullet"/>
      <w:lvlText w:val="•"/>
      <w:lvlJc w:val="left"/>
      <w:pPr>
        <w:ind w:left="6974" w:hanging="301"/>
      </w:pPr>
      <w:rPr>
        <w:rFonts w:hint="default"/>
        <w:lang w:val="en-US" w:eastAsia="en-US" w:bidi="en-US"/>
      </w:rPr>
    </w:lvl>
    <w:lvl w:ilvl="8" w:tplc="C3A4216C">
      <w:numFmt w:val="bullet"/>
      <w:lvlText w:val="•"/>
      <w:lvlJc w:val="left"/>
      <w:pPr>
        <w:ind w:left="7916" w:hanging="301"/>
      </w:pPr>
      <w:rPr>
        <w:rFonts w:hint="default"/>
        <w:lang w:val="en-US" w:eastAsia="en-US" w:bidi="en-US"/>
      </w:rPr>
    </w:lvl>
  </w:abstractNum>
  <w:abstractNum w:abstractNumId="15">
    <w:nsid w:val="4A0313D4"/>
    <w:multiLevelType w:val="hybridMultilevel"/>
    <w:tmpl w:val="B14AF092"/>
    <w:lvl w:ilvl="0" w:tplc="ABB82C8A">
      <w:start w:val="1"/>
      <w:numFmt w:val="lowerLetter"/>
      <w:lvlText w:val="(%1)"/>
      <w:lvlJc w:val="left"/>
      <w:pPr>
        <w:ind w:left="373" w:hanging="348"/>
        <w:jc w:val="left"/>
      </w:pPr>
      <w:rPr>
        <w:rFonts w:ascii="Cambria" w:eastAsia="Cambria" w:hAnsi="Cambria" w:cs="Cambria" w:hint="default"/>
        <w:spacing w:val="-3"/>
        <w:w w:val="103"/>
        <w:sz w:val="20"/>
        <w:szCs w:val="20"/>
        <w:lang w:val="en-US" w:eastAsia="en-US" w:bidi="en-US"/>
      </w:rPr>
    </w:lvl>
    <w:lvl w:ilvl="1" w:tplc="2B80117A">
      <w:numFmt w:val="bullet"/>
      <w:lvlText w:val="•"/>
      <w:lvlJc w:val="left"/>
      <w:pPr>
        <w:ind w:left="1322" w:hanging="348"/>
      </w:pPr>
      <w:rPr>
        <w:rFonts w:hint="default"/>
        <w:lang w:val="en-US" w:eastAsia="en-US" w:bidi="en-US"/>
      </w:rPr>
    </w:lvl>
    <w:lvl w:ilvl="2" w:tplc="B9C08AD2">
      <w:numFmt w:val="bullet"/>
      <w:lvlText w:val="•"/>
      <w:lvlJc w:val="left"/>
      <w:pPr>
        <w:ind w:left="2264" w:hanging="348"/>
      </w:pPr>
      <w:rPr>
        <w:rFonts w:hint="default"/>
        <w:lang w:val="en-US" w:eastAsia="en-US" w:bidi="en-US"/>
      </w:rPr>
    </w:lvl>
    <w:lvl w:ilvl="3" w:tplc="1C3A2DA0">
      <w:numFmt w:val="bullet"/>
      <w:lvlText w:val="•"/>
      <w:lvlJc w:val="left"/>
      <w:pPr>
        <w:ind w:left="3206" w:hanging="348"/>
      </w:pPr>
      <w:rPr>
        <w:rFonts w:hint="default"/>
        <w:lang w:val="en-US" w:eastAsia="en-US" w:bidi="en-US"/>
      </w:rPr>
    </w:lvl>
    <w:lvl w:ilvl="4" w:tplc="A8625C4E">
      <w:numFmt w:val="bullet"/>
      <w:lvlText w:val="•"/>
      <w:lvlJc w:val="left"/>
      <w:pPr>
        <w:ind w:left="4148" w:hanging="348"/>
      </w:pPr>
      <w:rPr>
        <w:rFonts w:hint="default"/>
        <w:lang w:val="en-US" w:eastAsia="en-US" w:bidi="en-US"/>
      </w:rPr>
    </w:lvl>
    <w:lvl w:ilvl="5" w:tplc="B0D43D7E">
      <w:numFmt w:val="bullet"/>
      <w:lvlText w:val="•"/>
      <w:lvlJc w:val="left"/>
      <w:pPr>
        <w:ind w:left="5090" w:hanging="348"/>
      </w:pPr>
      <w:rPr>
        <w:rFonts w:hint="default"/>
        <w:lang w:val="en-US" w:eastAsia="en-US" w:bidi="en-US"/>
      </w:rPr>
    </w:lvl>
    <w:lvl w:ilvl="6" w:tplc="6046F454">
      <w:numFmt w:val="bullet"/>
      <w:lvlText w:val="•"/>
      <w:lvlJc w:val="left"/>
      <w:pPr>
        <w:ind w:left="6032" w:hanging="348"/>
      </w:pPr>
      <w:rPr>
        <w:rFonts w:hint="default"/>
        <w:lang w:val="en-US" w:eastAsia="en-US" w:bidi="en-US"/>
      </w:rPr>
    </w:lvl>
    <w:lvl w:ilvl="7" w:tplc="E660B756">
      <w:numFmt w:val="bullet"/>
      <w:lvlText w:val="•"/>
      <w:lvlJc w:val="left"/>
      <w:pPr>
        <w:ind w:left="6974" w:hanging="348"/>
      </w:pPr>
      <w:rPr>
        <w:rFonts w:hint="default"/>
        <w:lang w:val="en-US" w:eastAsia="en-US" w:bidi="en-US"/>
      </w:rPr>
    </w:lvl>
    <w:lvl w:ilvl="8" w:tplc="E5EE7814">
      <w:numFmt w:val="bullet"/>
      <w:lvlText w:val="•"/>
      <w:lvlJc w:val="left"/>
      <w:pPr>
        <w:ind w:left="7916" w:hanging="348"/>
      </w:pPr>
      <w:rPr>
        <w:rFonts w:hint="default"/>
        <w:lang w:val="en-US" w:eastAsia="en-US" w:bidi="en-US"/>
      </w:rPr>
    </w:lvl>
  </w:abstractNum>
  <w:abstractNum w:abstractNumId="16">
    <w:nsid w:val="4CD9774E"/>
    <w:multiLevelType w:val="multilevel"/>
    <w:tmpl w:val="297E0EF2"/>
    <w:lvl w:ilvl="0">
      <w:start w:val="5"/>
      <w:numFmt w:val="decimal"/>
      <w:lvlText w:val="%1."/>
      <w:lvlJc w:val="left"/>
      <w:pPr>
        <w:ind w:left="587" w:hanging="214"/>
        <w:jc w:val="left"/>
      </w:pPr>
      <w:rPr>
        <w:rFonts w:ascii="Cambria" w:eastAsia="Cambria" w:hAnsi="Cambria" w:cs="Cambria" w:hint="default"/>
        <w:b/>
        <w:bCs/>
        <w:spacing w:val="-3"/>
        <w:w w:val="103"/>
        <w:sz w:val="20"/>
        <w:szCs w:val="20"/>
        <w:lang w:val="en-US" w:eastAsia="en-US" w:bidi="en-US"/>
      </w:rPr>
    </w:lvl>
    <w:lvl w:ilvl="1">
      <w:start w:val="1"/>
      <w:numFmt w:val="decimal"/>
      <w:lvlText w:val="%1.%2"/>
      <w:lvlJc w:val="left"/>
      <w:pPr>
        <w:ind w:left="373" w:hanging="327"/>
        <w:jc w:val="left"/>
      </w:pPr>
      <w:rPr>
        <w:rFonts w:ascii="Cambria" w:eastAsia="Cambria" w:hAnsi="Cambria" w:cs="Cambria" w:hint="default"/>
        <w:spacing w:val="-2"/>
        <w:w w:val="103"/>
        <w:sz w:val="20"/>
        <w:szCs w:val="20"/>
        <w:lang w:val="en-US" w:eastAsia="en-US" w:bidi="en-US"/>
      </w:rPr>
    </w:lvl>
    <w:lvl w:ilvl="2">
      <w:numFmt w:val="bullet"/>
      <w:lvlText w:val="•"/>
      <w:lvlJc w:val="left"/>
      <w:pPr>
        <w:ind w:left="1604" w:hanging="327"/>
      </w:pPr>
      <w:rPr>
        <w:rFonts w:hint="default"/>
        <w:lang w:val="en-US" w:eastAsia="en-US" w:bidi="en-US"/>
      </w:rPr>
    </w:lvl>
    <w:lvl w:ilvl="3">
      <w:numFmt w:val="bullet"/>
      <w:lvlText w:val="•"/>
      <w:lvlJc w:val="left"/>
      <w:pPr>
        <w:ind w:left="2628" w:hanging="327"/>
      </w:pPr>
      <w:rPr>
        <w:rFonts w:hint="default"/>
        <w:lang w:val="en-US" w:eastAsia="en-US" w:bidi="en-US"/>
      </w:rPr>
    </w:lvl>
    <w:lvl w:ilvl="4">
      <w:numFmt w:val="bullet"/>
      <w:lvlText w:val="•"/>
      <w:lvlJc w:val="left"/>
      <w:pPr>
        <w:ind w:left="3653" w:hanging="327"/>
      </w:pPr>
      <w:rPr>
        <w:rFonts w:hint="default"/>
        <w:lang w:val="en-US" w:eastAsia="en-US" w:bidi="en-US"/>
      </w:rPr>
    </w:lvl>
    <w:lvl w:ilvl="5">
      <w:numFmt w:val="bullet"/>
      <w:lvlText w:val="•"/>
      <w:lvlJc w:val="left"/>
      <w:pPr>
        <w:ind w:left="4677" w:hanging="327"/>
      </w:pPr>
      <w:rPr>
        <w:rFonts w:hint="default"/>
        <w:lang w:val="en-US" w:eastAsia="en-US" w:bidi="en-US"/>
      </w:rPr>
    </w:lvl>
    <w:lvl w:ilvl="6">
      <w:numFmt w:val="bullet"/>
      <w:lvlText w:val="•"/>
      <w:lvlJc w:val="left"/>
      <w:pPr>
        <w:ind w:left="5702" w:hanging="327"/>
      </w:pPr>
      <w:rPr>
        <w:rFonts w:hint="default"/>
        <w:lang w:val="en-US" w:eastAsia="en-US" w:bidi="en-US"/>
      </w:rPr>
    </w:lvl>
    <w:lvl w:ilvl="7">
      <w:numFmt w:val="bullet"/>
      <w:lvlText w:val="•"/>
      <w:lvlJc w:val="left"/>
      <w:pPr>
        <w:ind w:left="6726" w:hanging="327"/>
      </w:pPr>
      <w:rPr>
        <w:rFonts w:hint="default"/>
        <w:lang w:val="en-US" w:eastAsia="en-US" w:bidi="en-US"/>
      </w:rPr>
    </w:lvl>
    <w:lvl w:ilvl="8">
      <w:numFmt w:val="bullet"/>
      <w:lvlText w:val="•"/>
      <w:lvlJc w:val="left"/>
      <w:pPr>
        <w:ind w:left="7751" w:hanging="327"/>
      </w:pPr>
      <w:rPr>
        <w:rFonts w:hint="default"/>
        <w:lang w:val="en-US" w:eastAsia="en-US" w:bidi="en-US"/>
      </w:rPr>
    </w:lvl>
  </w:abstractNum>
  <w:abstractNum w:abstractNumId="17">
    <w:nsid w:val="4ED16B98"/>
    <w:multiLevelType w:val="hybridMultilevel"/>
    <w:tmpl w:val="0618237E"/>
    <w:lvl w:ilvl="0" w:tplc="21F055D2">
      <w:start w:val="1"/>
      <w:numFmt w:val="decimal"/>
      <w:lvlText w:val="(%1)"/>
      <w:lvlJc w:val="left"/>
      <w:pPr>
        <w:ind w:left="373" w:hanging="329"/>
        <w:jc w:val="left"/>
      </w:pPr>
      <w:rPr>
        <w:rFonts w:ascii="Cambria" w:eastAsia="Cambria" w:hAnsi="Cambria" w:cs="Cambria" w:hint="default"/>
        <w:spacing w:val="-3"/>
        <w:w w:val="103"/>
        <w:sz w:val="20"/>
        <w:szCs w:val="20"/>
        <w:lang w:val="en-US" w:eastAsia="en-US" w:bidi="en-US"/>
      </w:rPr>
    </w:lvl>
    <w:lvl w:ilvl="1" w:tplc="E12E435E">
      <w:numFmt w:val="bullet"/>
      <w:lvlText w:val="•"/>
      <w:lvlJc w:val="left"/>
      <w:pPr>
        <w:ind w:left="1322" w:hanging="329"/>
      </w:pPr>
      <w:rPr>
        <w:rFonts w:hint="default"/>
        <w:lang w:val="en-US" w:eastAsia="en-US" w:bidi="en-US"/>
      </w:rPr>
    </w:lvl>
    <w:lvl w:ilvl="2" w:tplc="DCA8A8D8">
      <w:numFmt w:val="bullet"/>
      <w:lvlText w:val="•"/>
      <w:lvlJc w:val="left"/>
      <w:pPr>
        <w:ind w:left="2264" w:hanging="329"/>
      </w:pPr>
      <w:rPr>
        <w:rFonts w:hint="default"/>
        <w:lang w:val="en-US" w:eastAsia="en-US" w:bidi="en-US"/>
      </w:rPr>
    </w:lvl>
    <w:lvl w:ilvl="3" w:tplc="0E32F69C">
      <w:numFmt w:val="bullet"/>
      <w:lvlText w:val="•"/>
      <w:lvlJc w:val="left"/>
      <w:pPr>
        <w:ind w:left="3206" w:hanging="329"/>
      </w:pPr>
      <w:rPr>
        <w:rFonts w:hint="default"/>
        <w:lang w:val="en-US" w:eastAsia="en-US" w:bidi="en-US"/>
      </w:rPr>
    </w:lvl>
    <w:lvl w:ilvl="4" w:tplc="7A36C50C">
      <w:numFmt w:val="bullet"/>
      <w:lvlText w:val="•"/>
      <w:lvlJc w:val="left"/>
      <w:pPr>
        <w:ind w:left="4148" w:hanging="329"/>
      </w:pPr>
      <w:rPr>
        <w:rFonts w:hint="default"/>
        <w:lang w:val="en-US" w:eastAsia="en-US" w:bidi="en-US"/>
      </w:rPr>
    </w:lvl>
    <w:lvl w:ilvl="5" w:tplc="0854D576">
      <w:numFmt w:val="bullet"/>
      <w:lvlText w:val="•"/>
      <w:lvlJc w:val="left"/>
      <w:pPr>
        <w:ind w:left="5090" w:hanging="329"/>
      </w:pPr>
      <w:rPr>
        <w:rFonts w:hint="default"/>
        <w:lang w:val="en-US" w:eastAsia="en-US" w:bidi="en-US"/>
      </w:rPr>
    </w:lvl>
    <w:lvl w:ilvl="6" w:tplc="BF906A44">
      <w:numFmt w:val="bullet"/>
      <w:lvlText w:val="•"/>
      <w:lvlJc w:val="left"/>
      <w:pPr>
        <w:ind w:left="6032" w:hanging="329"/>
      </w:pPr>
      <w:rPr>
        <w:rFonts w:hint="default"/>
        <w:lang w:val="en-US" w:eastAsia="en-US" w:bidi="en-US"/>
      </w:rPr>
    </w:lvl>
    <w:lvl w:ilvl="7" w:tplc="0D76D852">
      <w:numFmt w:val="bullet"/>
      <w:lvlText w:val="•"/>
      <w:lvlJc w:val="left"/>
      <w:pPr>
        <w:ind w:left="6974" w:hanging="329"/>
      </w:pPr>
      <w:rPr>
        <w:rFonts w:hint="default"/>
        <w:lang w:val="en-US" w:eastAsia="en-US" w:bidi="en-US"/>
      </w:rPr>
    </w:lvl>
    <w:lvl w:ilvl="8" w:tplc="5C045A5A">
      <w:numFmt w:val="bullet"/>
      <w:lvlText w:val="•"/>
      <w:lvlJc w:val="left"/>
      <w:pPr>
        <w:ind w:left="7916" w:hanging="329"/>
      </w:pPr>
      <w:rPr>
        <w:rFonts w:hint="default"/>
        <w:lang w:val="en-US" w:eastAsia="en-US" w:bidi="en-US"/>
      </w:rPr>
    </w:lvl>
  </w:abstractNum>
  <w:abstractNum w:abstractNumId="18">
    <w:nsid w:val="4F0B2854"/>
    <w:multiLevelType w:val="multilevel"/>
    <w:tmpl w:val="D7F67C80"/>
    <w:lvl w:ilvl="0">
      <w:start w:val="1"/>
      <w:numFmt w:val="decimal"/>
      <w:lvlText w:val="%1."/>
      <w:lvlJc w:val="left"/>
      <w:pPr>
        <w:ind w:left="373" w:hanging="248"/>
        <w:jc w:val="left"/>
      </w:pPr>
      <w:rPr>
        <w:rFonts w:ascii="Cambria" w:eastAsia="Cambria" w:hAnsi="Cambria" w:cs="Cambria" w:hint="default"/>
        <w:spacing w:val="-2"/>
        <w:w w:val="103"/>
        <w:sz w:val="20"/>
        <w:szCs w:val="20"/>
        <w:lang w:val="en-US" w:eastAsia="en-US" w:bidi="en-US"/>
      </w:rPr>
    </w:lvl>
    <w:lvl w:ilvl="1">
      <w:start w:val="1"/>
      <w:numFmt w:val="decimal"/>
      <w:lvlText w:val="%1.%2"/>
      <w:lvlJc w:val="left"/>
      <w:pPr>
        <w:ind w:left="373" w:hanging="332"/>
        <w:jc w:val="left"/>
      </w:pPr>
      <w:rPr>
        <w:rFonts w:ascii="Cambria" w:eastAsia="Cambria" w:hAnsi="Cambria" w:cs="Cambria" w:hint="default"/>
        <w:spacing w:val="-2"/>
        <w:w w:val="103"/>
        <w:sz w:val="20"/>
        <w:szCs w:val="20"/>
        <w:lang w:val="en-US" w:eastAsia="en-US" w:bidi="en-US"/>
      </w:rPr>
    </w:lvl>
    <w:lvl w:ilvl="2">
      <w:numFmt w:val="bullet"/>
      <w:lvlText w:val="•"/>
      <w:lvlJc w:val="left"/>
      <w:pPr>
        <w:ind w:left="2264" w:hanging="332"/>
      </w:pPr>
      <w:rPr>
        <w:rFonts w:hint="default"/>
        <w:lang w:val="en-US" w:eastAsia="en-US" w:bidi="en-US"/>
      </w:rPr>
    </w:lvl>
    <w:lvl w:ilvl="3">
      <w:numFmt w:val="bullet"/>
      <w:lvlText w:val="•"/>
      <w:lvlJc w:val="left"/>
      <w:pPr>
        <w:ind w:left="3206" w:hanging="332"/>
      </w:pPr>
      <w:rPr>
        <w:rFonts w:hint="default"/>
        <w:lang w:val="en-US" w:eastAsia="en-US" w:bidi="en-US"/>
      </w:rPr>
    </w:lvl>
    <w:lvl w:ilvl="4">
      <w:numFmt w:val="bullet"/>
      <w:lvlText w:val="•"/>
      <w:lvlJc w:val="left"/>
      <w:pPr>
        <w:ind w:left="4148" w:hanging="332"/>
      </w:pPr>
      <w:rPr>
        <w:rFonts w:hint="default"/>
        <w:lang w:val="en-US" w:eastAsia="en-US" w:bidi="en-US"/>
      </w:rPr>
    </w:lvl>
    <w:lvl w:ilvl="5">
      <w:numFmt w:val="bullet"/>
      <w:lvlText w:val="•"/>
      <w:lvlJc w:val="left"/>
      <w:pPr>
        <w:ind w:left="5090" w:hanging="332"/>
      </w:pPr>
      <w:rPr>
        <w:rFonts w:hint="default"/>
        <w:lang w:val="en-US" w:eastAsia="en-US" w:bidi="en-US"/>
      </w:rPr>
    </w:lvl>
    <w:lvl w:ilvl="6">
      <w:numFmt w:val="bullet"/>
      <w:lvlText w:val="•"/>
      <w:lvlJc w:val="left"/>
      <w:pPr>
        <w:ind w:left="6032" w:hanging="332"/>
      </w:pPr>
      <w:rPr>
        <w:rFonts w:hint="default"/>
        <w:lang w:val="en-US" w:eastAsia="en-US" w:bidi="en-US"/>
      </w:rPr>
    </w:lvl>
    <w:lvl w:ilvl="7">
      <w:numFmt w:val="bullet"/>
      <w:lvlText w:val="•"/>
      <w:lvlJc w:val="left"/>
      <w:pPr>
        <w:ind w:left="6974" w:hanging="332"/>
      </w:pPr>
      <w:rPr>
        <w:rFonts w:hint="default"/>
        <w:lang w:val="en-US" w:eastAsia="en-US" w:bidi="en-US"/>
      </w:rPr>
    </w:lvl>
    <w:lvl w:ilvl="8">
      <w:numFmt w:val="bullet"/>
      <w:lvlText w:val="•"/>
      <w:lvlJc w:val="left"/>
      <w:pPr>
        <w:ind w:left="7916" w:hanging="332"/>
      </w:pPr>
      <w:rPr>
        <w:rFonts w:hint="default"/>
        <w:lang w:val="en-US" w:eastAsia="en-US" w:bidi="en-US"/>
      </w:rPr>
    </w:lvl>
  </w:abstractNum>
  <w:abstractNum w:abstractNumId="19">
    <w:nsid w:val="51ED3398"/>
    <w:multiLevelType w:val="hybridMultilevel"/>
    <w:tmpl w:val="319A507A"/>
    <w:lvl w:ilvl="0" w:tplc="D4380804">
      <w:numFmt w:val="bullet"/>
      <w:lvlText w:val=""/>
      <w:lvlJc w:val="left"/>
      <w:pPr>
        <w:ind w:left="1050" w:hanging="339"/>
      </w:pPr>
      <w:rPr>
        <w:rFonts w:ascii="Symbol" w:eastAsia="Symbol" w:hAnsi="Symbol" w:cs="Symbol" w:hint="default"/>
        <w:w w:val="103"/>
        <w:sz w:val="20"/>
        <w:szCs w:val="20"/>
        <w:lang w:val="en-US" w:eastAsia="en-US" w:bidi="en-US"/>
      </w:rPr>
    </w:lvl>
    <w:lvl w:ilvl="1" w:tplc="D9C037F2">
      <w:numFmt w:val="bullet"/>
      <w:lvlText w:val="•"/>
      <w:lvlJc w:val="left"/>
      <w:pPr>
        <w:ind w:left="1934" w:hanging="339"/>
      </w:pPr>
      <w:rPr>
        <w:rFonts w:hint="default"/>
        <w:lang w:val="en-US" w:eastAsia="en-US" w:bidi="en-US"/>
      </w:rPr>
    </w:lvl>
    <w:lvl w:ilvl="2" w:tplc="A3FA2CA2">
      <w:numFmt w:val="bullet"/>
      <w:lvlText w:val="•"/>
      <w:lvlJc w:val="left"/>
      <w:pPr>
        <w:ind w:left="2808" w:hanging="339"/>
      </w:pPr>
      <w:rPr>
        <w:rFonts w:hint="default"/>
        <w:lang w:val="en-US" w:eastAsia="en-US" w:bidi="en-US"/>
      </w:rPr>
    </w:lvl>
    <w:lvl w:ilvl="3" w:tplc="A0CAE872">
      <w:numFmt w:val="bullet"/>
      <w:lvlText w:val="•"/>
      <w:lvlJc w:val="left"/>
      <w:pPr>
        <w:ind w:left="3682" w:hanging="339"/>
      </w:pPr>
      <w:rPr>
        <w:rFonts w:hint="default"/>
        <w:lang w:val="en-US" w:eastAsia="en-US" w:bidi="en-US"/>
      </w:rPr>
    </w:lvl>
    <w:lvl w:ilvl="4" w:tplc="F5D0D57A">
      <w:numFmt w:val="bullet"/>
      <w:lvlText w:val="•"/>
      <w:lvlJc w:val="left"/>
      <w:pPr>
        <w:ind w:left="4556" w:hanging="339"/>
      </w:pPr>
      <w:rPr>
        <w:rFonts w:hint="default"/>
        <w:lang w:val="en-US" w:eastAsia="en-US" w:bidi="en-US"/>
      </w:rPr>
    </w:lvl>
    <w:lvl w:ilvl="5" w:tplc="56E2AE26">
      <w:numFmt w:val="bullet"/>
      <w:lvlText w:val="•"/>
      <w:lvlJc w:val="left"/>
      <w:pPr>
        <w:ind w:left="5430" w:hanging="339"/>
      </w:pPr>
      <w:rPr>
        <w:rFonts w:hint="default"/>
        <w:lang w:val="en-US" w:eastAsia="en-US" w:bidi="en-US"/>
      </w:rPr>
    </w:lvl>
    <w:lvl w:ilvl="6" w:tplc="857A02C0">
      <w:numFmt w:val="bullet"/>
      <w:lvlText w:val="•"/>
      <w:lvlJc w:val="left"/>
      <w:pPr>
        <w:ind w:left="6304" w:hanging="339"/>
      </w:pPr>
      <w:rPr>
        <w:rFonts w:hint="default"/>
        <w:lang w:val="en-US" w:eastAsia="en-US" w:bidi="en-US"/>
      </w:rPr>
    </w:lvl>
    <w:lvl w:ilvl="7" w:tplc="EAA665F4">
      <w:numFmt w:val="bullet"/>
      <w:lvlText w:val="•"/>
      <w:lvlJc w:val="left"/>
      <w:pPr>
        <w:ind w:left="7178" w:hanging="339"/>
      </w:pPr>
      <w:rPr>
        <w:rFonts w:hint="default"/>
        <w:lang w:val="en-US" w:eastAsia="en-US" w:bidi="en-US"/>
      </w:rPr>
    </w:lvl>
    <w:lvl w:ilvl="8" w:tplc="CB82F05C">
      <w:numFmt w:val="bullet"/>
      <w:lvlText w:val="•"/>
      <w:lvlJc w:val="left"/>
      <w:pPr>
        <w:ind w:left="8052" w:hanging="339"/>
      </w:pPr>
      <w:rPr>
        <w:rFonts w:hint="default"/>
        <w:lang w:val="en-US" w:eastAsia="en-US" w:bidi="en-US"/>
      </w:rPr>
    </w:lvl>
  </w:abstractNum>
  <w:abstractNum w:abstractNumId="20">
    <w:nsid w:val="558D3DBF"/>
    <w:multiLevelType w:val="hybridMultilevel"/>
    <w:tmpl w:val="1BE46990"/>
    <w:lvl w:ilvl="0" w:tplc="35402B12">
      <w:start w:val="1"/>
      <w:numFmt w:val="upperRoman"/>
      <w:lvlText w:val="%1."/>
      <w:lvlJc w:val="left"/>
      <w:pPr>
        <w:ind w:left="385" w:hanging="166"/>
        <w:jc w:val="left"/>
      </w:pPr>
      <w:rPr>
        <w:rFonts w:ascii="Cambria" w:eastAsia="Cambria" w:hAnsi="Cambria" w:cs="Cambria" w:hint="default"/>
        <w:w w:val="100"/>
        <w:sz w:val="22"/>
        <w:szCs w:val="22"/>
        <w:lang w:val="en-US" w:eastAsia="en-US" w:bidi="en-US"/>
      </w:rPr>
    </w:lvl>
    <w:lvl w:ilvl="1" w:tplc="CE308B8E">
      <w:numFmt w:val="bullet"/>
      <w:lvlText w:val="•"/>
      <w:lvlJc w:val="left"/>
      <w:pPr>
        <w:ind w:left="1322" w:hanging="166"/>
      </w:pPr>
      <w:rPr>
        <w:rFonts w:hint="default"/>
        <w:lang w:val="en-US" w:eastAsia="en-US" w:bidi="en-US"/>
      </w:rPr>
    </w:lvl>
    <w:lvl w:ilvl="2" w:tplc="6F6271BC">
      <w:numFmt w:val="bullet"/>
      <w:lvlText w:val="•"/>
      <w:lvlJc w:val="left"/>
      <w:pPr>
        <w:ind w:left="2264" w:hanging="166"/>
      </w:pPr>
      <w:rPr>
        <w:rFonts w:hint="default"/>
        <w:lang w:val="en-US" w:eastAsia="en-US" w:bidi="en-US"/>
      </w:rPr>
    </w:lvl>
    <w:lvl w:ilvl="3" w:tplc="C5223916">
      <w:numFmt w:val="bullet"/>
      <w:lvlText w:val="•"/>
      <w:lvlJc w:val="left"/>
      <w:pPr>
        <w:ind w:left="3206" w:hanging="166"/>
      </w:pPr>
      <w:rPr>
        <w:rFonts w:hint="default"/>
        <w:lang w:val="en-US" w:eastAsia="en-US" w:bidi="en-US"/>
      </w:rPr>
    </w:lvl>
    <w:lvl w:ilvl="4" w:tplc="55B2F044">
      <w:numFmt w:val="bullet"/>
      <w:lvlText w:val="•"/>
      <w:lvlJc w:val="left"/>
      <w:pPr>
        <w:ind w:left="4148" w:hanging="166"/>
      </w:pPr>
      <w:rPr>
        <w:rFonts w:hint="default"/>
        <w:lang w:val="en-US" w:eastAsia="en-US" w:bidi="en-US"/>
      </w:rPr>
    </w:lvl>
    <w:lvl w:ilvl="5" w:tplc="0AE2DB32">
      <w:numFmt w:val="bullet"/>
      <w:lvlText w:val="•"/>
      <w:lvlJc w:val="left"/>
      <w:pPr>
        <w:ind w:left="5090" w:hanging="166"/>
      </w:pPr>
      <w:rPr>
        <w:rFonts w:hint="default"/>
        <w:lang w:val="en-US" w:eastAsia="en-US" w:bidi="en-US"/>
      </w:rPr>
    </w:lvl>
    <w:lvl w:ilvl="6" w:tplc="A8509B32">
      <w:numFmt w:val="bullet"/>
      <w:lvlText w:val="•"/>
      <w:lvlJc w:val="left"/>
      <w:pPr>
        <w:ind w:left="6032" w:hanging="166"/>
      </w:pPr>
      <w:rPr>
        <w:rFonts w:hint="default"/>
        <w:lang w:val="en-US" w:eastAsia="en-US" w:bidi="en-US"/>
      </w:rPr>
    </w:lvl>
    <w:lvl w:ilvl="7" w:tplc="7A8835E0">
      <w:numFmt w:val="bullet"/>
      <w:lvlText w:val="•"/>
      <w:lvlJc w:val="left"/>
      <w:pPr>
        <w:ind w:left="6974" w:hanging="166"/>
      </w:pPr>
      <w:rPr>
        <w:rFonts w:hint="default"/>
        <w:lang w:val="en-US" w:eastAsia="en-US" w:bidi="en-US"/>
      </w:rPr>
    </w:lvl>
    <w:lvl w:ilvl="8" w:tplc="2CF2BDFC">
      <w:numFmt w:val="bullet"/>
      <w:lvlText w:val="•"/>
      <w:lvlJc w:val="left"/>
      <w:pPr>
        <w:ind w:left="7916" w:hanging="166"/>
      </w:pPr>
      <w:rPr>
        <w:rFonts w:hint="default"/>
        <w:lang w:val="en-US" w:eastAsia="en-US" w:bidi="en-US"/>
      </w:rPr>
    </w:lvl>
  </w:abstractNum>
  <w:abstractNum w:abstractNumId="21">
    <w:nsid w:val="61F37DFD"/>
    <w:multiLevelType w:val="hybridMultilevel"/>
    <w:tmpl w:val="5ED47104"/>
    <w:lvl w:ilvl="0" w:tplc="35D0E3EE">
      <w:start w:val="1"/>
      <w:numFmt w:val="lowerRoman"/>
      <w:lvlText w:val="(%1)"/>
      <w:lvlJc w:val="left"/>
      <w:pPr>
        <w:ind w:left="373" w:hanging="277"/>
        <w:jc w:val="left"/>
      </w:pPr>
      <w:rPr>
        <w:rFonts w:ascii="Cambria" w:eastAsia="Cambria" w:hAnsi="Cambria" w:cs="Cambria" w:hint="default"/>
        <w:spacing w:val="-3"/>
        <w:w w:val="103"/>
        <w:sz w:val="20"/>
        <w:szCs w:val="20"/>
        <w:lang w:val="en-US" w:eastAsia="en-US" w:bidi="en-US"/>
      </w:rPr>
    </w:lvl>
    <w:lvl w:ilvl="1" w:tplc="B93A784C">
      <w:numFmt w:val="bullet"/>
      <w:lvlText w:val="•"/>
      <w:lvlJc w:val="left"/>
      <w:pPr>
        <w:ind w:left="1322" w:hanging="277"/>
      </w:pPr>
      <w:rPr>
        <w:rFonts w:hint="default"/>
        <w:lang w:val="en-US" w:eastAsia="en-US" w:bidi="en-US"/>
      </w:rPr>
    </w:lvl>
    <w:lvl w:ilvl="2" w:tplc="917246F4">
      <w:numFmt w:val="bullet"/>
      <w:lvlText w:val="•"/>
      <w:lvlJc w:val="left"/>
      <w:pPr>
        <w:ind w:left="2264" w:hanging="277"/>
      </w:pPr>
      <w:rPr>
        <w:rFonts w:hint="default"/>
        <w:lang w:val="en-US" w:eastAsia="en-US" w:bidi="en-US"/>
      </w:rPr>
    </w:lvl>
    <w:lvl w:ilvl="3" w:tplc="64D23EDE">
      <w:numFmt w:val="bullet"/>
      <w:lvlText w:val="•"/>
      <w:lvlJc w:val="left"/>
      <w:pPr>
        <w:ind w:left="3206" w:hanging="277"/>
      </w:pPr>
      <w:rPr>
        <w:rFonts w:hint="default"/>
        <w:lang w:val="en-US" w:eastAsia="en-US" w:bidi="en-US"/>
      </w:rPr>
    </w:lvl>
    <w:lvl w:ilvl="4" w:tplc="1BC4B6CC">
      <w:numFmt w:val="bullet"/>
      <w:lvlText w:val="•"/>
      <w:lvlJc w:val="left"/>
      <w:pPr>
        <w:ind w:left="4148" w:hanging="277"/>
      </w:pPr>
      <w:rPr>
        <w:rFonts w:hint="default"/>
        <w:lang w:val="en-US" w:eastAsia="en-US" w:bidi="en-US"/>
      </w:rPr>
    </w:lvl>
    <w:lvl w:ilvl="5" w:tplc="2A824342">
      <w:numFmt w:val="bullet"/>
      <w:lvlText w:val="•"/>
      <w:lvlJc w:val="left"/>
      <w:pPr>
        <w:ind w:left="5090" w:hanging="277"/>
      </w:pPr>
      <w:rPr>
        <w:rFonts w:hint="default"/>
        <w:lang w:val="en-US" w:eastAsia="en-US" w:bidi="en-US"/>
      </w:rPr>
    </w:lvl>
    <w:lvl w:ilvl="6" w:tplc="9A66E628">
      <w:numFmt w:val="bullet"/>
      <w:lvlText w:val="•"/>
      <w:lvlJc w:val="left"/>
      <w:pPr>
        <w:ind w:left="6032" w:hanging="277"/>
      </w:pPr>
      <w:rPr>
        <w:rFonts w:hint="default"/>
        <w:lang w:val="en-US" w:eastAsia="en-US" w:bidi="en-US"/>
      </w:rPr>
    </w:lvl>
    <w:lvl w:ilvl="7" w:tplc="27A2FB2C">
      <w:numFmt w:val="bullet"/>
      <w:lvlText w:val="•"/>
      <w:lvlJc w:val="left"/>
      <w:pPr>
        <w:ind w:left="6974" w:hanging="277"/>
      </w:pPr>
      <w:rPr>
        <w:rFonts w:hint="default"/>
        <w:lang w:val="en-US" w:eastAsia="en-US" w:bidi="en-US"/>
      </w:rPr>
    </w:lvl>
    <w:lvl w:ilvl="8" w:tplc="928C83BA">
      <w:numFmt w:val="bullet"/>
      <w:lvlText w:val="•"/>
      <w:lvlJc w:val="left"/>
      <w:pPr>
        <w:ind w:left="7916" w:hanging="277"/>
      </w:pPr>
      <w:rPr>
        <w:rFonts w:hint="default"/>
        <w:lang w:val="en-US" w:eastAsia="en-US" w:bidi="en-US"/>
      </w:rPr>
    </w:lvl>
  </w:abstractNum>
  <w:abstractNum w:abstractNumId="22">
    <w:nsid w:val="6CC756B6"/>
    <w:multiLevelType w:val="multilevel"/>
    <w:tmpl w:val="C0809D64"/>
    <w:lvl w:ilvl="0">
      <w:start w:val="1"/>
      <w:numFmt w:val="decimal"/>
      <w:lvlText w:val="%1."/>
      <w:lvlJc w:val="left"/>
      <w:pPr>
        <w:ind w:left="632" w:hanging="216"/>
        <w:jc w:val="left"/>
      </w:pPr>
      <w:rPr>
        <w:rFonts w:ascii="Cambria" w:eastAsia="Cambria" w:hAnsi="Cambria" w:cs="Cambria" w:hint="default"/>
        <w:b/>
        <w:bCs/>
        <w:spacing w:val="-1"/>
        <w:w w:val="103"/>
        <w:sz w:val="20"/>
        <w:szCs w:val="20"/>
        <w:lang w:val="en-US" w:eastAsia="en-US" w:bidi="en-US"/>
      </w:rPr>
    </w:lvl>
    <w:lvl w:ilvl="1">
      <w:start w:val="1"/>
      <w:numFmt w:val="decimal"/>
      <w:lvlText w:val="%1.%2"/>
      <w:lvlJc w:val="left"/>
      <w:pPr>
        <w:ind w:left="690" w:hanging="317"/>
        <w:jc w:val="right"/>
      </w:pPr>
      <w:rPr>
        <w:rFonts w:ascii="Cambria" w:eastAsia="Cambria" w:hAnsi="Cambria" w:cs="Cambria" w:hint="default"/>
        <w:spacing w:val="-2"/>
        <w:w w:val="103"/>
        <w:sz w:val="20"/>
        <w:szCs w:val="20"/>
        <w:lang w:val="en-US" w:eastAsia="en-US" w:bidi="en-US"/>
      </w:rPr>
    </w:lvl>
    <w:lvl w:ilvl="2">
      <w:start w:val="1"/>
      <w:numFmt w:val="lowerLetter"/>
      <w:lvlText w:val="%3)"/>
      <w:lvlJc w:val="left"/>
      <w:pPr>
        <w:ind w:left="1275" w:hanging="226"/>
        <w:jc w:val="left"/>
      </w:pPr>
      <w:rPr>
        <w:rFonts w:ascii="Cambria" w:eastAsia="Cambria" w:hAnsi="Cambria" w:cs="Cambria" w:hint="default"/>
        <w:spacing w:val="-1"/>
        <w:w w:val="103"/>
        <w:sz w:val="20"/>
        <w:szCs w:val="20"/>
        <w:lang w:val="en-US" w:eastAsia="en-US" w:bidi="en-US"/>
      </w:rPr>
    </w:lvl>
    <w:lvl w:ilvl="3">
      <w:numFmt w:val="bullet"/>
      <w:lvlText w:val="•"/>
      <w:lvlJc w:val="left"/>
      <w:pPr>
        <w:ind w:left="740" w:hanging="226"/>
      </w:pPr>
      <w:rPr>
        <w:rFonts w:hint="default"/>
        <w:lang w:val="en-US" w:eastAsia="en-US" w:bidi="en-US"/>
      </w:rPr>
    </w:lvl>
    <w:lvl w:ilvl="4">
      <w:numFmt w:val="bullet"/>
      <w:lvlText w:val="•"/>
      <w:lvlJc w:val="left"/>
      <w:pPr>
        <w:ind w:left="1280" w:hanging="226"/>
      </w:pPr>
      <w:rPr>
        <w:rFonts w:hint="default"/>
        <w:lang w:val="en-US" w:eastAsia="en-US" w:bidi="en-US"/>
      </w:rPr>
    </w:lvl>
    <w:lvl w:ilvl="5">
      <w:numFmt w:val="bullet"/>
      <w:lvlText w:val="•"/>
      <w:lvlJc w:val="left"/>
      <w:pPr>
        <w:ind w:left="2700" w:hanging="226"/>
      </w:pPr>
      <w:rPr>
        <w:rFonts w:hint="default"/>
        <w:lang w:val="en-US" w:eastAsia="en-US" w:bidi="en-US"/>
      </w:rPr>
    </w:lvl>
    <w:lvl w:ilvl="6">
      <w:numFmt w:val="bullet"/>
      <w:lvlText w:val="•"/>
      <w:lvlJc w:val="left"/>
      <w:pPr>
        <w:ind w:left="4120" w:hanging="226"/>
      </w:pPr>
      <w:rPr>
        <w:rFonts w:hint="default"/>
        <w:lang w:val="en-US" w:eastAsia="en-US" w:bidi="en-US"/>
      </w:rPr>
    </w:lvl>
    <w:lvl w:ilvl="7">
      <w:numFmt w:val="bullet"/>
      <w:lvlText w:val="•"/>
      <w:lvlJc w:val="left"/>
      <w:pPr>
        <w:ind w:left="5540" w:hanging="226"/>
      </w:pPr>
      <w:rPr>
        <w:rFonts w:hint="default"/>
        <w:lang w:val="en-US" w:eastAsia="en-US" w:bidi="en-US"/>
      </w:rPr>
    </w:lvl>
    <w:lvl w:ilvl="8">
      <w:numFmt w:val="bullet"/>
      <w:lvlText w:val="•"/>
      <w:lvlJc w:val="left"/>
      <w:pPr>
        <w:ind w:left="6960" w:hanging="226"/>
      </w:pPr>
      <w:rPr>
        <w:rFonts w:hint="default"/>
        <w:lang w:val="en-US" w:eastAsia="en-US" w:bidi="en-US"/>
      </w:rPr>
    </w:lvl>
  </w:abstractNum>
  <w:abstractNum w:abstractNumId="23">
    <w:nsid w:val="6D4A74F9"/>
    <w:multiLevelType w:val="hybridMultilevel"/>
    <w:tmpl w:val="AF3E6D88"/>
    <w:lvl w:ilvl="0" w:tplc="562EA664">
      <w:start w:val="1"/>
      <w:numFmt w:val="lowerRoman"/>
      <w:lvlText w:val="(%1)"/>
      <w:lvlJc w:val="left"/>
      <w:pPr>
        <w:ind w:left="373" w:hanging="265"/>
        <w:jc w:val="left"/>
      </w:pPr>
      <w:rPr>
        <w:rFonts w:ascii="Cambria" w:eastAsia="Cambria" w:hAnsi="Cambria" w:cs="Cambria" w:hint="default"/>
        <w:spacing w:val="-3"/>
        <w:w w:val="103"/>
        <w:sz w:val="20"/>
        <w:szCs w:val="20"/>
        <w:lang w:val="en-US" w:eastAsia="en-US" w:bidi="en-US"/>
      </w:rPr>
    </w:lvl>
    <w:lvl w:ilvl="1" w:tplc="B972C924">
      <w:numFmt w:val="bullet"/>
      <w:lvlText w:val="•"/>
      <w:lvlJc w:val="left"/>
      <w:pPr>
        <w:ind w:left="1322" w:hanging="265"/>
      </w:pPr>
      <w:rPr>
        <w:rFonts w:hint="default"/>
        <w:lang w:val="en-US" w:eastAsia="en-US" w:bidi="en-US"/>
      </w:rPr>
    </w:lvl>
    <w:lvl w:ilvl="2" w:tplc="EFFAF052">
      <w:numFmt w:val="bullet"/>
      <w:lvlText w:val="•"/>
      <w:lvlJc w:val="left"/>
      <w:pPr>
        <w:ind w:left="2264" w:hanging="265"/>
      </w:pPr>
      <w:rPr>
        <w:rFonts w:hint="default"/>
        <w:lang w:val="en-US" w:eastAsia="en-US" w:bidi="en-US"/>
      </w:rPr>
    </w:lvl>
    <w:lvl w:ilvl="3" w:tplc="4120D488">
      <w:numFmt w:val="bullet"/>
      <w:lvlText w:val="•"/>
      <w:lvlJc w:val="left"/>
      <w:pPr>
        <w:ind w:left="3206" w:hanging="265"/>
      </w:pPr>
      <w:rPr>
        <w:rFonts w:hint="default"/>
        <w:lang w:val="en-US" w:eastAsia="en-US" w:bidi="en-US"/>
      </w:rPr>
    </w:lvl>
    <w:lvl w:ilvl="4" w:tplc="E0886166">
      <w:numFmt w:val="bullet"/>
      <w:lvlText w:val="•"/>
      <w:lvlJc w:val="left"/>
      <w:pPr>
        <w:ind w:left="4148" w:hanging="265"/>
      </w:pPr>
      <w:rPr>
        <w:rFonts w:hint="default"/>
        <w:lang w:val="en-US" w:eastAsia="en-US" w:bidi="en-US"/>
      </w:rPr>
    </w:lvl>
    <w:lvl w:ilvl="5" w:tplc="040CB814">
      <w:numFmt w:val="bullet"/>
      <w:lvlText w:val="•"/>
      <w:lvlJc w:val="left"/>
      <w:pPr>
        <w:ind w:left="5090" w:hanging="265"/>
      </w:pPr>
      <w:rPr>
        <w:rFonts w:hint="default"/>
        <w:lang w:val="en-US" w:eastAsia="en-US" w:bidi="en-US"/>
      </w:rPr>
    </w:lvl>
    <w:lvl w:ilvl="6" w:tplc="5C361FB6">
      <w:numFmt w:val="bullet"/>
      <w:lvlText w:val="•"/>
      <w:lvlJc w:val="left"/>
      <w:pPr>
        <w:ind w:left="6032" w:hanging="265"/>
      </w:pPr>
      <w:rPr>
        <w:rFonts w:hint="default"/>
        <w:lang w:val="en-US" w:eastAsia="en-US" w:bidi="en-US"/>
      </w:rPr>
    </w:lvl>
    <w:lvl w:ilvl="7" w:tplc="054EEAA0">
      <w:numFmt w:val="bullet"/>
      <w:lvlText w:val="•"/>
      <w:lvlJc w:val="left"/>
      <w:pPr>
        <w:ind w:left="6974" w:hanging="265"/>
      </w:pPr>
      <w:rPr>
        <w:rFonts w:hint="default"/>
        <w:lang w:val="en-US" w:eastAsia="en-US" w:bidi="en-US"/>
      </w:rPr>
    </w:lvl>
    <w:lvl w:ilvl="8" w:tplc="B3486642">
      <w:numFmt w:val="bullet"/>
      <w:lvlText w:val="•"/>
      <w:lvlJc w:val="left"/>
      <w:pPr>
        <w:ind w:left="7916" w:hanging="265"/>
      </w:pPr>
      <w:rPr>
        <w:rFonts w:hint="default"/>
        <w:lang w:val="en-US" w:eastAsia="en-US" w:bidi="en-US"/>
      </w:rPr>
    </w:lvl>
  </w:abstractNum>
  <w:num w:numId="1">
    <w:abstractNumId w:val="19"/>
  </w:num>
  <w:num w:numId="2">
    <w:abstractNumId w:val="20"/>
  </w:num>
  <w:num w:numId="3">
    <w:abstractNumId w:val="2"/>
  </w:num>
  <w:num w:numId="4">
    <w:abstractNumId w:val="18"/>
  </w:num>
  <w:num w:numId="5">
    <w:abstractNumId w:val="8"/>
  </w:num>
  <w:num w:numId="6">
    <w:abstractNumId w:val="13"/>
  </w:num>
  <w:num w:numId="7">
    <w:abstractNumId w:val="7"/>
  </w:num>
  <w:num w:numId="8">
    <w:abstractNumId w:val="3"/>
  </w:num>
  <w:num w:numId="9">
    <w:abstractNumId w:val="6"/>
  </w:num>
  <w:num w:numId="10">
    <w:abstractNumId w:val="1"/>
  </w:num>
  <w:num w:numId="11">
    <w:abstractNumId w:val="23"/>
  </w:num>
  <w:num w:numId="12">
    <w:abstractNumId w:val="9"/>
  </w:num>
  <w:num w:numId="13">
    <w:abstractNumId w:val="17"/>
  </w:num>
  <w:num w:numId="14">
    <w:abstractNumId w:val="16"/>
  </w:num>
  <w:num w:numId="15">
    <w:abstractNumId w:val="5"/>
  </w:num>
  <w:num w:numId="16">
    <w:abstractNumId w:val="15"/>
  </w:num>
  <w:num w:numId="17">
    <w:abstractNumId w:val="0"/>
  </w:num>
  <w:num w:numId="18">
    <w:abstractNumId w:val="4"/>
  </w:num>
  <w:num w:numId="19">
    <w:abstractNumId w:val="14"/>
  </w:num>
  <w:num w:numId="20">
    <w:abstractNumId w:val="11"/>
  </w:num>
  <w:num w:numId="21">
    <w:abstractNumId w:val="10"/>
  </w:num>
  <w:num w:numId="22">
    <w:abstractNumId w:val="12"/>
  </w:num>
  <w:num w:numId="23">
    <w:abstractNumId w:val="21"/>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007D79"/>
    <w:rsid w:val="00007D79"/>
    <w:rsid w:val="00120BB0"/>
    <w:rsid w:val="002D2F79"/>
    <w:rsid w:val="005229DB"/>
    <w:rsid w:val="005566AF"/>
    <w:rsid w:val="005C3D46"/>
    <w:rsid w:val="00600F65"/>
    <w:rsid w:val="006A4647"/>
    <w:rsid w:val="007F37DC"/>
    <w:rsid w:val="00A90DD0"/>
    <w:rsid w:val="00AB01B2"/>
    <w:rsid w:val="00C7727E"/>
    <w:rsid w:val="00D83AED"/>
    <w:rsid w:val="00DC0D31"/>
    <w:rsid w:val="00DE156E"/>
    <w:rsid w:val="00F747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mbria" w:eastAsia="Cambria" w:hAnsi="Cambria" w:cs="Cambria"/>
      <w:lang w:bidi="en-US"/>
    </w:rPr>
  </w:style>
  <w:style w:type="paragraph" w:styleId="Heading1">
    <w:name w:val="heading 1"/>
    <w:basedOn w:val="Normal"/>
    <w:uiPriority w:val="1"/>
    <w:qFormat/>
    <w:pPr>
      <w:ind w:left="590" w:right="565"/>
      <w:jc w:val="center"/>
      <w:outlineLvl w:val="0"/>
    </w:pPr>
    <w:rPr>
      <w:b/>
      <w:bCs/>
    </w:rPr>
  </w:style>
  <w:style w:type="paragraph" w:styleId="Heading2">
    <w:name w:val="heading 2"/>
    <w:basedOn w:val="Normal"/>
    <w:uiPriority w:val="1"/>
    <w:qFormat/>
    <w:pPr>
      <w:ind w:left="373"/>
      <w:jc w:val="both"/>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373"/>
    </w:pPr>
    <w:rPr>
      <w:sz w:val="20"/>
      <w:szCs w:val="20"/>
    </w:rPr>
  </w:style>
  <w:style w:type="paragraph" w:styleId="ListParagraph">
    <w:name w:val="List Paragraph"/>
    <w:basedOn w:val="Normal"/>
    <w:uiPriority w:val="1"/>
    <w:qFormat/>
    <w:pPr>
      <w:ind w:left="373"/>
      <w:jc w:val="both"/>
    </w:pPr>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19</Pages>
  <Words>6589</Words>
  <Characters>37562</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Microsoft Word - Code of insider trading</vt:lpstr>
    </vt:vector>
  </TitlesOfParts>
  <Company/>
  <LinksUpToDate>false</LinksUpToDate>
  <CharactersWithSpaces>44063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Code of insider trading</dc:title>
  <dc:creator>admin</dc:creator>
  <cp:lastModifiedBy>sushma Reddy</cp:lastModifiedBy>
  <cp:revision>13</cp:revision>
  <dcterms:created xsi:type="dcterms:W3CDTF">2019-01-28T08:00:00Z</dcterms:created>
  <dcterms:modified xsi:type="dcterms:W3CDTF">2019-02-15T09:20:00Z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2015-09-26T00:00:00Z</vt:filetime>
  </property>
  <property fmtid="{D5CDD505-2E9C-101B-9397-08002B2CF9AE}" pid="3" name="Creator">
    <vt:lpwstr>PScript5.dll Version 5.2</vt:lpwstr>
  </property>
  <property fmtid="{D5CDD505-2E9C-101B-9397-08002B2CF9AE}" pid="4" name="LastSaved">
    <vt:filetime>2019-01-28T00:00:00Z</vt:filetime>
  </property>
</Properties>
</file>